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BA" w:rsidRPr="00220A4A" w:rsidRDefault="00EB4870" w:rsidP="0028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Maiandra GD" w:hAnsi="Maiandra GD"/>
          <w:b/>
          <w:bCs/>
          <w:sz w:val="32"/>
          <w:szCs w:val="32"/>
        </w:rPr>
      </w:pPr>
      <w:r w:rsidRPr="00220A4A">
        <w:rPr>
          <w:rFonts w:ascii="Maiandra GD" w:hAnsi="Maiandra GD"/>
          <w:b/>
          <w:bCs/>
          <w:sz w:val="32"/>
          <w:szCs w:val="32"/>
        </w:rPr>
        <w:t xml:space="preserve">Evaluation </w:t>
      </w:r>
      <w:r w:rsidR="007E0C29">
        <w:rPr>
          <w:rFonts w:ascii="Maiandra GD" w:hAnsi="Maiandra GD"/>
          <w:b/>
          <w:bCs/>
          <w:sz w:val="32"/>
          <w:szCs w:val="32"/>
        </w:rPr>
        <w:t>BASKETBALL</w:t>
      </w:r>
      <w:r w:rsidR="007D1360">
        <w:rPr>
          <w:rFonts w:ascii="Maiandra GD" w:hAnsi="Maiandra GD"/>
          <w:b/>
          <w:bCs/>
          <w:sz w:val="32"/>
          <w:szCs w:val="32"/>
        </w:rPr>
        <w:t xml:space="preserve"> (Niveau4)</w:t>
      </w:r>
    </w:p>
    <w:p w:rsidR="00E40354" w:rsidRPr="00E50790" w:rsidRDefault="00E40354" w:rsidP="00EB4870">
      <w:pPr>
        <w:rPr>
          <w:rFonts w:ascii="Maiandra GD" w:hAnsi="Maiandra GD"/>
          <w:sz w:val="12"/>
          <w:szCs w:val="20"/>
        </w:rPr>
      </w:pPr>
    </w:p>
    <w:p w:rsidR="00EB4870" w:rsidRPr="00C9026F" w:rsidRDefault="00EB4870" w:rsidP="00D80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  <w:sz w:val="22"/>
        </w:rPr>
      </w:pPr>
      <w:r w:rsidRPr="00C9026F">
        <w:rPr>
          <w:rFonts w:ascii="Maiandra GD" w:hAnsi="Maiandra GD"/>
          <w:b/>
          <w:bCs/>
          <w:sz w:val="22"/>
          <w:u w:val="single"/>
        </w:rPr>
        <w:t>COMPETENCES ATTENDUES</w:t>
      </w:r>
      <w:r w:rsidR="00725FAF" w:rsidRPr="00C9026F">
        <w:rPr>
          <w:rFonts w:ascii="Maiandra GD" w:hAnsi="Maiandra GD"/>
          <w:b/>
          <w:bCs/>
          <w:sz w:val="22"/>
          <w:u w:val="single"/>
        </w:rPr>
        <w:t xml:space="preserve"> (</w:t>
      </w:r>
      <w:r w:rsidR="007D7274" w:rsidRPr="00C9026F">
        <w:rPr>
          <w:rFonts w:ascii="Maiandra GD" w:hAnsi="Maiandra GD"/>
          <w:b/>
          <w:bCs/>
          <w:sz w:val="22"/>
          <w:u w:val="single"/>
        </w:rPr>
        <w:t>Niveau 4</w:t>
      </w:r>
      <w:r w:rsidR="00725FAF" w:rsidRPr="00C9026F">
        <w:rPr>
          <w:rFonts w:ascii="Maiandra GD" w:hAnsi="Maiandra GD"/>
          <w:b/>
          <w:bCs/>
          <w:sz w:val="22"/>
          <w:u w:val="single"/>
        </w:rPr>
        <w:t>)</w:t>
      </w:r>
      <w:r w:rsidRPr="00C9026F">
        <w:rPr>
          <w:rFonts w:ascii="Maiandra GD" w:hAnsi="Maiandra GD"/>
          <w:sz w:val="22"/>
        </w:rPr>
        <w:t> :</w:t>
      </w:r>
    </w:p>
    <w:p w:rsidR="00EA1A37" w:rsidRPr="00C9026F" w:rsidRDefault="00EA1A37" w:rsidP="00D80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  <w:sz w:val="4"/>
          <w:szCs w:val="8"/>
        </w:rPr>
      </w:pPr>
    </w:p>
    <w:p w:rsidR="00EB4870" w:rsidRPr="00EA1A37" w:rsidRDefault="00D80F78" w:rsidP="00D80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iandra GD" w:hAnsi="Maiandra GD"/>
          <w:sz w:val="20"/>
          <w:szCs w:val="20"/>
        </w:rPr>
      </w:pPr>
      <w:r w:rsidRPr="00D80F78">
        <w:rPr>
          <w:rFonts w:ascii="Maiandra GD" w:hAnsi="Maiandra GD" w:cs="ArialMT"/>
          <w:sz w:val="18"/>
          <w:szCs w:val="15"/>
        </w:rPr>
        <w:t xml:space="preserve">Pour gagner le match, mettre en </w:t>
      </w:r>
      <w:proofErr w:type="spellStart"/>
      <w:r w:rsidRPr="00D80F78">
        <w:rPr>
          <w:rFonts w:ascii="Maiandra GD" w:hAnsi="Maiandra GD" w:cs="ArialMT"/>
          <w:sz w:val="18"/>
          <w:szCs w:val="15"/>
        </w:rPr>
        <w:t>oeuvre</w:t>
      </w:r>
      <w:proofErr w:type="spellEnd"/>
      <w:r w:rsidRPr="00D80F78">
        <w:rPr>
          <w:rFonts w:ascii="Maiandra GD" w:hAnsi="Maiandra GD" w:cs="ArialMT"/>
          <w:sz w:val="18"/>
          <w:szCs w:val="15"/>
        </w:rPr>
        <w:t xml:space="preserve"> une organisation offensive capable de faire évoluer le rapport de force en sa faveur par une occupation permanente de l’espace de jeu (écartement et étagement), face à une défense qui se replie collectivement pour défendre sa cible ou récupérer la balle.</w:t>
      </w:r>
      <w:r>
        <w:rPr>
          <w:rFonts w:ascii="Maiandra GD" w:hAnsi="Maiandra GD" w:cs="ArialMT"/>
          <w:sz w:val="18"/>
          <w:szCs w:val="15"/>
        </w:rPr>
        <w:t xml:space="preserve"> </w:t>
      </w:r>
      <w:r>
        <w:rPr>
          <w:rFonts w:ascii="Maiandra GD" w:hAnsi="Maiandra GD" w:cs="ArialMT"/>
          <w:sz w:val="18"/>
          <w:szCs w:val="15"/>
        </w:rPr>
        <w:tab/>
      </w:r>
      <w:r>
        <w:rPr>
          <w:rFonts w:ascii="Maiandra GD" w:hAnsi="Maiandra GD" w:cs="ArialMT"/>
          <w:sz w:val="18"/>
          <w:szCs w:val="15"/>
        </w:rPr>
        <w:tab/>
      </w:r>
      <w:r>
        <w:rPr>
          <w:rFonts w:ascii="Maiandra GD" w:hAnsi="Maiandra GD" w:cs="ArialMT"/>
          <w:sz w:val="18"/>
          <w:szCs w:val="15"/>
        </w:rPr>
        <w:tab/>
      </w:r>
      <w:r>
        <w:rPr>
          <w:rFonts w:ascii="Maiandra GD" w:hAnsi="Maiandra GD" w:cs="ArialMT"/>
          <w:sz w:val="18"/>
          <w:szCs w:val="15"/>
        </w:rPr>
        <w:tab/>
      </w:r>
      <w:r>
        <w:rPr>
          <w:rFonts w:ascii="Maiandra GD" w:hAnsi="Maiandra GD" w:cs="ArialMT"/>
          <w:sz w:val="18"/>
          <w:szCs w:val="15"/>
        </w:rPr>
        <w:tab/>
      </w:r>
      <w:r>
        <w:rPr>
          <w:rFonts w:ascii="Maiandra GD" w:hAnsi="Maiandra GD" w:cs="ArialMT"/>
          <w:sz w:val="18"/>
          <w:szCs w:val="15"/>
        </w:rPr>
        <w:tab/>
      </w:r>
      <w:r w:rsidR="00DF093E">
        <w:rPr>
          <w:rFonts w:ascii="Maiandra GD" w:hAnsi="Maiandra GD"/>
          <w:sz w:val="20"/>
          <w:szCs w:val="20"/>
        </w:rPr>
        <w:t>.</w:t>
      </w:r>
      <w:r w:rsidR="007D7274">
        <w:rPr>
          <w:rFonts w:ascii="Maiandra GD" w:hAnsi="Maiandra GD"/>
          <w:sz w:val="20"/>
          <w:szCs w:val="20"/>
        </w:rPr>
        <w:tab/>
      </w:r>
      <w:r w:rsidR="007D7274">
        <w:rPr>
          <w:rFonts w:ascii="Maiandra GD" w:hAnsi="Maiandra GD"/>
          <w:sz w:val="20"/>
          <w:szCs w:val="20"/>
        </w:rPr>
        <w:tab/>
      </w:r>
      <w:r w:rsidR="007D7274">
        <w:rPr>
          <w:rFonts w:ascii="Maiandra GD" w:hAnsi="Maiandra GD"/>
          <w:sz w:val="20"/>
          <w:szCs w:val="20"/>
        </w:rPr>
        <w:tab/>
      </w:r>
      <w:r w:rsidR="007D7274" w:rsidRPr="007D7274">
        <w:rPr>
          <w:rFonts w:ascii="Maiandra GD" w:hAnsi="Maiandra GD"/>
          <w:sz w:val="16"/>
          <w:szCs w:val="20"/>
        </w:rPr>
        <w:t>(BO n°31, 2</w:t>
      </w:r>
      <w:r w:rsidR="007D7274">
        <w:rPr>
          <w:rFonts w:ascii="Maiandra GD" w:hAnsi="Maiandra GD"/>
          <w:sz w:val="16"/>
          <w:szCs w:val="20"/>
        </w:rPr>
        <w:t xml:space="preserve">7 Août </w:t>
      </w:r>
      <w:r w:rsidR="007D7274" w:rsidRPr="007D7274">
        <w:rPr>
          <w:rFonts w:ascii="Maiandra GD" w:hAnsi="Maiandra GD"/>
          <w:sz w:val="16"/>
          <w:szCs w:val="20"/>
        </w:rPr>
        <w:t>2009)</w:t>
      </w:r>
    </w:p>
    <w:p w:rsidR="00EB4870" w:rsidRPr="00E50790" w:rsidRDefault="00EB4870" w:rsidP="00EB4870">
      <w:pPr>
        <w:pStyle w:val="Corpsdetexte"/>
        <w:rPr>
          <w:rFonts w:ascii="Maiandra GD" w:hAnsi="Maiandra GD"/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572"/>
        <w:gridCol w:w="480"/>
        <w:gridCol w:w="480"/>
      </w:tblGrid>
      <w:tr w:rsidR="00725FAF" w:rsidRPr="00EA1A37" w:rsidTr="00941451">
        <w:trPr>
          <w:cantSplit/>
          <w:trHeight w:val="142"/>
        </w:trPr>
        <w:tc>
          <w:tcPr>
            <w:tcW w:w="2338" w:type="dxa"/>
            <w:vMerge w:val="restart"/>
            <w:tcBorders>
              <w:top w:val="nil"/>
              <w:left w:val="nil"/>
            </w:tcBorders>
            <w:vAlign w:val="center"/>
          </w:tcPr>
          <w:p w:rsidR="00725FAF" w:rsidRPr="00EA1A37" w:rsidRDefault="00725FAF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572" w:type="dxa"/>
            <w:vMerge w:val="restart"/>
            <w:shd w:val="clear" w:color="auto" w:fill="E0E0E0"/>
            <w:vAlign w:val="center"/>
          </w:tcPr>
          <w:p w:rsidR="00725FAF" w:rsidRPr="00EA1A37" w:rsidRDefault="00725FAF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lang w:bidi="ar-LB"/>
              </w:rPr>
              <w:t>Niveau atteint</w:t>
            </w:r>
          </w:p>
        </w:tc>
        <w:tc>
          <w:tcPr>
            <w:tcW w:w="960" w:type="dxa"/>
            <w:gridSpan w:val="2"/>
            <w:shd w:val="clear" w:color="auto" w:fill="E0E0E0"/>
            <w:vAlign w:val="center"/>
          </w:tcPr>
          <w:p w:rsidR="00725FAF" w:rsidRPr="00EA1A37" w:rsidRDefault="00725FAF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E50790">
              <w:rPr>
                <w:rFonts w:ascii="Maiandra GD" w:hAnsi="Maiandra GD"/>
                <w:b/>
                <w:bCs/>
                <w:sz w:val="20"/>
                <w:lang w:bidi="ar-LB"/>
              </w:rPr>
              <w:t>Points</w:t>
            </w:r>
          </w:p>
        </w:tc>
      </w:tr>
      <w:tr w:rsidR="00725FAF" w:rsidRPr="00EA1A37" w:rsidTr="00941451">
        <w:trPr>
          <w:cantSplit/>
          <w:trHeight w:val="141"/>
        </w:trPr>
        <w:tc>
          <w:tcPr>
            <w:tcW w:w="2338" w:type="dxa"/>
            <w:vMerge/>
            <w:tcBorders>
              <w:left w:val="nil"/>
            </w:tcBorders>
            <w:vAlign w:val="center"/>
          </w:tcPr>
          <w:p w:rsidR="00725FAF" w:rsidRPr="00EA1A37" w:rsidRDefault="00725FAF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572" w:type="dxa"/>
            <w:vMerge/>
            <w:shd w:val="clear" w:color="auto" w:fill="E0E0E0"/>
            <w:vAlign w:val="center"/>
          </w:tcPr>
          <w:p w:rsidR="00725FAF" w:rsidRPr="00EA1A37" w:rsidRDefault="00725FAF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80" w:type="dxa"/>
            <w:shd w:val="clear" w:color="auto" w:fill="99CCFF"/>
            <w:vAlign w:val="center"/>
          </w:tcPr>
          <w:p w:rsidR="00725FAF" w:rsidRPr="00E50790" w:rsidRDefault="00725FAF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lang w:bidi="ar-LB"/>
              </w:rPr>
            </w:pPr>
            <w:r w:rsidRPr="00E50790">
              <w:rPr>
                <w:rFonts w:ascii="Maiandra GD" w:hAnsi="Maiandra GD"/>
                <w:b/>
                <w:bCs/>
                <w:sz w:val="20"/>
                <w:lang w:bidi="ar-LB"/>
              </w:rPr>
              <w:t>G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725FAF" w:rsidRPr="00E50790" w:rsidRDefault="00725FAF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lang w:bidi="ar-LB"/>
              </w:rPr>
            </w:pPr>
            <w:r w:rsidRPr="00E50790">
              <w:rPr>
                <w:rFonts w:ascii="Maiandra GD" w:hAnsi="Maiandra GD"/>
                <w:b/>
                <w:bCs/>
                <w:sz w:val="20"/>
                <w:lang w:bidi="ar-LB"/>
              </w:rPr>
              <w:t>F</w:t>
            </w:r>
          </w:p>
        </w:tc>
      </w:tr>
      <w:tr w:rsidR="00EB4870" w:rsidRPr="00EA1A37" w:rsidTr="00941451">
        <w:trPr>
          <w:cantSplit/>
          <w:trHeight w:val="271"/>
        </w:trPr>
        <w:tc>
          <w:tcPr>
            <w:tcW w:w="2338" w:type="dxa"/>
            <w:vMerge w:val="restart"/>
            <w:shd w:val="clear" w:color="auto" w:fill="E0E0E0"/>
            <w:vAlign w:val="center"/>
          </w:tcPr>
          <w:p w:rsidR="00EB4870" w:rsidRPr="00EA1A37" w:rsidRDefault="00725FAF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Pertinence et efficacité de l’o</w:t>
            </w:r>
            <w:r w:rsidR="00590B6A">
              <w:rPr>
                <w:rFonts w:ascii="Maiandra GD" w:hAnsi="Maiandra GD"/>
                <w:b/>
                <w:bCs/>
                <w:lang w:bidi="ar-LB"/>
              </w:rPr>
              <w:t>rganisation collective</w:t>
            </w:r>
            <w:r>
              <w:rPr>
                <w:rFonts w:ascii="Maiandra GD" w:hAnsi="Maiandra GD"/>
                <w:b/>
                <w:bCs/>
                <w:lang w:bidi="ar-LB"/>
              </w:rPr>
              <w:t xml:space="preserve"> en ATTAQUE</w:t>
            </w:r>
          </w:p>
          <w:p w:rsidR="00EB4870" w:rsidRPr="00EA1A37" w:rsidRDefault="00725FAF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6E3E05">
              <w:rPr>
                <w:rFonts w:ascii="Maiandra GD" w:hAnsi="Maiandra GD"/>
                <w:b/>
                <w:bCs/>
                <w:shd w:val="clear" w:color="auto" w:fill="B3B3B3"/>
                <w:lang w:bidi="ar-LB"/>
              </w:rPr>
              <w:t>/4</w:t>
            </w:r>
            <w:r w:rsidR="00EB4870" w:rsidRPr="006E3E05">
              <w:rPr>
                <w:rFonts w:ascii="Maiandra GD" w:hAnsi="Maiandra GD"/>
                <w:b/>
                <w:bCs/>
                <w:shd w:val="clear" w:color="auto" w:fill="B3B3B3"/>
                <w:lang w:bidi="ar-LB"/>
              </w:rPr>
              <w:t>pts</w:t>
            </w:r>
          </w:p>
        </w:tc>
        <w:tc>
          <w:tcPr>
            <w:tcW w:w="7572" w:type="dxa"/>
            <w:vAlign w:val="center"/>
          </w:tcPr>
          <w:p w:rsidR="00941451" w:rsidRPr="003F5C1B" w:rsidRDefault="00941451" w:rsidP="00941451">
            <w:pPr>
              <w:autoSpaceDE w:val="0"/>
              <w:autoSpaceDN w:val="0"/>
              <w:adjustRightInd w:val="0"/>
              <w:rPr>
                <w:rFonts w:ascii="Maiandra GD" w:hAnsi="Maiandra GD" w:cs="Arial-BoldMT"/>
                <w:b/>
                <w:bCs/>
                <w:sz w:val="16"/>
                <w:szCs w:val="16"/>
                <w:u w:val="single"/>
              </w:rPr>
            </w:pPr>
            <w:r w:rsidRPr="003F5C1B">
              <w:rPr>
                <w:rFonts w:ascii="Maiandra GD" w:hAnsi="Maiandra GD" w:cs="Arial-BoldMT"/>
                <w:b/>
                <w:bCs/>
                <w:sz w:val="16"/>
                <w:szCs w:val="16"/>
                <w:u w:val="single"/>
              </w:rPr>
              <w:t>Maintient le rapport de force quand il est favorable.</w:t>
            </w:r>
          </w:p>
          <w:p w:rsidR="00EB4870" w:rsidRPr="0089720A" w:rsidRDefault="00346252" w:rsidP="00941451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14"/>
                <w:szCs w:val="16"/>
              </w:rPr>
            </w:pPr>
            <w:r w:rsidRPr="0089720A">
              <w:rPr>
                <w:rFonts w:ascii="Maiandra GD" w:hAnsi="Maiandra GD" w:cs="TimesNewRomanPSMT"/>
                <w:sz w:val="14"/>
                <w:szCs w:val="16"/>
              </w:rPr>
              <w:t>Organisation offensive repérable, identique dans le temps et sans adaptation à l’équipe adverse : utilisation dominante du couloir de jeu direct. Jeu à 2 en relais rapide assurant une certaine continuité du jeu conduisant souvent à une tentative de tir.</w:t>
            </w:r>
          </w:p>
        </w:tc>
        <w:tc>
          <w:tcPr>
            <w:tcW w:w="960" w:type="dxa"/>
            <w:gridSpan w:val="2"/>
            <w:vAlign w:val="center"/>
          </w:tcPr>
          <w:p w:rsidR="00EB4870" w:rsidRPr="00EA1A37" w:rsidRDefault="00EB4870" w:rsidP="002A391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iCs/>
                <w:lang w:bidi="ar-LB"/>
              </w:rPr>
              <w:t>0-1</w:t>
            </w:r>
            <w:r w:rsidR="00941451">
              <w:rPr>
                <w:rFonts w:ascii="Maiandra GD" w:hAnsi="Maiandra GD"/>
                <w:b/>
                <w:bCs/>
                <w:iCs/>
                <w:lang w:bidi="ar-LB"/>
              </w:rPr>
              <w:t>.5</w:t>
            </w:r>
          </w:p>
        </w:tc>
      </w:tr>
      <w:tr w:rsidR="00EB4870" w:rsidRPr="00EA1A37" w:rsidTr="00941451">
        <w:trPr>
          <w:cantSplit/>
          <w:trHeight w:val="348"/>
        </w:trPr>
        <w:tc>
          <w:tcPr>
            <w:tcW w:w="2338" w:type="dxa"/>
            <w:vMerge/>
            <w:shd w:val="clear" w:color="auto" w:fill="CCCCCC"/>
            <w:vAlign w:val="center"/>
          </w:tcPr>
          <w:p w:rsidR="00EB4870" w:rsidRPr="00EA1A37" w:rsidRDefault="00EB4870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572" w:type="dxa"/>
            <w:vAlign w:val="center"/>
          </w:tcPr>
          <w:p w:rsidR="00941451" w:rsidRPr="00941451" w:rsidRDefault="00941451" w:rsidP="00941451">
            <w:pPr>
              <w:autoSpaceDE w:val="0"/>
              <w:autoSpaceDN w:val="0"/>
              <w:adjustRightInd w:val="0"/>
              <w:rPr>
                <w:rFonts w:ascii="Maiandra GD" w:hAnsi="Maiandra GD" w:cs="Arial-BoldMT"/>
                <w:b/>
                <w:bCs/>
                <w:sz w:val="16"/>
                <w:szCs w:val="16"/>
                <w:u w:val="single"/>
              </w:rPr>
            </w:pPr>
            <w:r w:rsidRPr="00941451">
              <w:rPr>
                <w:rFonts w:ascii="Maiandra GD" w:hAnsi="Maiandra GD" w:cs="Arial-BoldMT"/>
                <w:b/>
                <w:bCs/>
                <w:sz w:val="16"/>
                <w:szCs w:val="16"/>
                <w:u w:val="single"/>
              </w:rPr>
              <w:t>Exploite le rapport de force quand il est favorable ou équilibré.</w:t>
            </w:r>
          </w:p>
          <w:p w:rsidR="0089720A" w:rsidRPr="0089720A" w:rsidRDefault="0089720A" w:rsidP="0089720A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14"/>
                <w:szCs w:val="16"/>
              </w:rPr>
            </w:pPr>
            <w:r w:rsidRPr="0089720A">
              <w:rPr>
                <w:rFonts w:ascii="Maiandra GD" w:hAnsi="Maiandra GD" w:cs="TimesNewRomanPSMT"/>
                <w:sz w:val="14"/>
                <w:szCs w:val="16"/>
              </w:rPr>
              <w:t>Mises en danger de l’adversaire : organisation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offensive liée à des enchaînements d’actions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privilégiant l’utilisation alternative des couloirs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latéraux et du couloir central.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Echanges qui créent le déséquilibre.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L’équipe identifie les indices permettant la poursuite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du jeu rapide ou le passage à un jeu placé à l’approche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de la cible avec une occupation des espaces clés dans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le but de positionner un tireur en situation favorable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(début du jeu de transition)</w:t>
            </w:r>
          </w:p>
        </w:tc>
        <w:tc>
          <w:tcPr>
            <w:tcW w:w="960" w:type="dxa"/>
            <w:gridSpan w:val="2"/>
            <w:vAlign w:val="center"/>
          </w:tcPr>
          <w:p w:rsidR="00EB4870" w:rsidRPr="00EA1A37" w:rsidRDefault="00257C40" w:rsidP="002A391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1.5-2</w:t>
            </w:r>
            <w:r w:rsidR="00941451">
              <w:rPr>
                <w:rFonts w:ascii="Maiandra GD" w:hAnsi="Maiandra GD"/>
                <w:b/>
                <w:bCs/>
                <w:iCs/>
                <w:lang w:bidi="ar-LB"/>
              </w:rPr>
              <w:t>.5</w:t>
            </w:r>
          </w:p>
        </w:tc>
      </w:tr>
      <w:tr w:rsidR="00EB4870" w:rsidRPr="00EA1A37" w:rsidTr="00941451">
        <w:trPr>
          <w:cantSplit/>
          <w:trHeight w:val="563"/>
        </w:trPr>
        <w:tc>
          <w:tcPr>
            <w:tcW w:w="233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4870" w:rsidRPr="00EA1A37" w:rsidRDefault="00EB4870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572" w:type="dxa"/>
            <w:tcBorders>
              <w:bottom w:val="single" w:sz="4" w:space="0" w:color="auto"/>
            </w:tcBorders>
            <w:vAlign w:val="center"/>
          </w:tcPr>
          <w:p w:rsidR="00941451" w:rsidRPr="00941451" w:rsidRDefault="00941451" w:rsidP="00941451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6"/>
                <w:szCs w:val="16"/>
                <w:u w:val="single"/>
              </w:rPr>
            </w:pPr>
            <w:r w:rsidRPr="00941451">
              <w:rPr>
                <w:rFonts w:ascii="Maiandra GD" w:hAnsi="Maiandra GD" w:cs="Arial-BoldMT"/>
                <w:b/>
                <w:bCs/>
                <w:sz w:val="16"/>
                <w:szCs w:val="16"/>
                <w:u w:val="single"/>
              </w:rPr>
              <w:t>Fait basculer le rapport de force en sa faveur qu’il soit favorable, équilibré ou défavorable</w:t>
            </w:r>
            <w:r w:rsidRPr="00941451">
              <w:rPr>
                <w:rFonts w:ascii="Maiandra GD" w:hAnsi="Maiandra GD" w:cs="ArialMT"/>
                <w:sz w:val="16"/>
                <w:szCs w:val="16"/>
                <w:u w:val="single"/>
              </w:rPr>
              <w:t>.</w:t>
            </w:r>
          </w:p>
          <w:p w:rsidR="0089720A" w:rsidRPr="0089720A" w:rsidRDefault="0089720A" w:rsidP="0089720A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14"/>
                <w:szCs w:val="16"/>
              </w:rPr>
            </w:pPr>
            <w:r w:rsidRPr="0089720A">
              <w:rPr>
                <w:rFonts w:ascii="Maiandra GD" w:hAnsi="Maiandra GD" w:cs="TimesNewRomanPSMT"/>
                <w:sz w:val="14"/>
                <w:szCs w:val="16"/>
              </w:rPr>
              <w:t>Adaptation, réactivité collective au problème posé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par l’équipe adverse.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Organisation créatrice d’incertitudes par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combinaisons d’actions de plusieurs joueurs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(circulations de balle et déplacements des joueurs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coordonnés, variation collective du rythme de jeu).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Echanges décisifs qui créent le danger.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Continuité du jeu assurée par une distribution de</w:t>
            </w:r>
          </w:p>
          <w:p w:rsidR="0089720A" w:rsidRPr="0089720A" w:rsidRDefault="0089720A" w:rsidP="0089720A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14"/>
                <w:szCs w:val="16"/>
              </w:rPr>
            </w:pPr>
            <w:r w:rsidRPr="0089720A">
              <w:rPr>
                <w:rFonts w:ascii="Maiandra GD" w:hAnsi="Maiandra GD" w:cs="TimesNewRomanPSMT"/>
                <w:sz w:val="14"/>
                <w:szCs w:val="16"/>
              </w:rPr>
              <w:t>rôles adaptée, un placement replacement constant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des équipiers.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vAlign w:val="center"/>
          </w:tcPr>
          <w:p w:rsidR="00EB4870" w:rsidRPr="00EA1A37" w:rsidRDefault="00941451" w:rsidP="00941451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3-4</w:t>
            </w:r>
          </w:p>
        </w:tc>
      </w:tr>
    </w:tbl>
    <w:p w:rsidR="00C9026F" w:rsidRPr="00C9026F" w:rsidRDefault="00C9026F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572"/>
        <w:gridCol w:w="480"/>
        <w:gridCol w:w="480"/>
      </w:tblGrid>
      <w:tr w:rsidR="007050D3" w:rsidRPr="00C4670E" w:rsidTr="00C9026F">
        <w:trPr>
          <w:cantSplit/>
          <w:trHeight w:val="46"/>
        </w:trPr>
        <w:tc>
          <w:tcPr>
            <w:tcW w:w="9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D3" w:rsidRPr="00C4670E" w:rsidRDefault="007050D3" w:rsidP="007A63C4">
            <w:pPr>
              <w:pStyle w:val="Corpsdetexte"/>
              <w:rPr>
                <w:rFonts w:ascii="Maiandra GD" w:hAnsi="Maiandra GD"/>
                <w:b/>
                <w:bCs/>
                <w:iCs/>
                <w:sz w:val="24"/>
                <w:lang w:bidi="ar-LB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050D3" w:rsidRPr="00E50790" w:rsidRDefault="007050D3" w:rsidP="0055193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lang w:bidi="ar-LB"/>
              </w:rPr>
            </w:pPr>
            <w:r w:rsidRPr="00E50790">
              <w:rPr>
                <w:rFonts w:ascii="Maiandra GD" w:hAnsi="Maiandra GD"/>
                <w:b/>
                <w:bCs/>
                <w:sz w:val="20"/>
                <w:lang w:bidi="ar-LB"/>
              </w:rPr>
              <w:t>G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7050D3" w:rsidRPr="00E50790" w:rsidRDefault="007050D3" w:rsidP="0055193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lang w:bidi="ar-LB"/>
              </w:rPr>
            </w:pPr>
            <w:r w:rsidRPr="00E50790">
              <w:rPr>
                <w:rFonts w:ascii="Maiandra GD" w:hAnsi="Maiandra GD"/>
                <w:b/>
                <w:bCs/>
                <w:sz w:val="20"/>
                <w:lang w:bidi="ar-LB"/>
              </w:rPr>
              <w:t>F</w:t>
            </w:r>
          </w:p>
        </w:tc>
      </w:tr>
      <w:tr w:rsidR="00941451" w:rsidRPr="00EA1A37" w:rsidTr="00C9026F">
        <w:trPr>
          <w:cantSplit/>
          <w:trHeight w:val="367"/>
        </w:trPr>
        <w:tc>
          <w:tcPr>
            <w:tcW w:w="2338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41451" w:rsidRPr="00EA1A37" w:rsidRDefault="00941451" w:rsidP="00E47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Pertinence et efficacité de l’organisation collective en DEFENSE</w:t>
            </w:r>
          </w:p>
          <w:p w:rsidR="00941451" w:rsidRPr="00EA1A37" w:rsidRDefault="00941451" w:rsidP="00E47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6E3E05">
              <w:rPr>
                <w:rFonts w:ascii="Maiandra GD" w:hAnsi="Maiandra GD"/>
                <w:b/>
                <w:bCs/>
                <w:shd w:val="clear" w:color="auto" w:fill="B3B3B3"/>
                <w:lang w:bidi="ar-LB"/>
              </w:rPr>
              <w:t>/4pts</w:t>
            </w:r>
          </w:p>
        </w:tc>
        <w:tc>
          <w:tcPr>
            <w:tcW w:w="7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451" w:rsidRPr="00941451" w:rsidRDefault="00941451" w:rsidP="00941451">
            <w:pPr>
              <w:autoSpaceDE w:val="0"/>
              <w:autoSpaceDN w:val="0"/>
              <w:adjustRightInd w:val="0"/>
              <w:rPr>
                <w:rFonts w:ascii="Maiandra GD" w:hAnsi="Maiandra GD" w:cs="Arial-BoldMT"/>
                <w:b/>
                <w:bCs/>
                <w:sz w:val="16"/>
                <w:szCs w:val="16"/>
                <w:u w:val="single"/>
              </w:rPr>
            </w:pPr>
            <w:r w:rsidRPr="00941451">
              <w:rPr>
                <w:rFonts w:ascii="Maiandra GD" w:hAnsi="Maiandra GD" w:cs="Arial-BoldMT"/>
                <w:b/>
                <w:bCs/>
                <w:sz w:val="16"/>
                <w:szCs w:val="16"/>
                <w:u w:val="single"/>
              </w:rPr>
              <w:t>Maintient le rapport de force quand il est favorable.</w:t>
            </w:r>
          </w:p>
          <w:p w:rsidR="00941451" w:rsidRPr="0089720A" w:rsidRDefault="0089720A" w:rsidP="0089720A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6"/>
                <w:szCs w:val="16"/>
              </w:rPr>
            </w:pPr>
            <w:r w:rsidRPr="0089720A">
              <w:rPr>
                <w:rFonts w:ascii="Maiandra GD" w:hAnsi="Maiandra GD" w:cs="TimesNewRomanPSMT"/>
                <w:sz w:val="14"/>
                <w:szCs w:val="16"/>
              </w:rPr>
              <w:t>Organisation défensive désordonnée, individuelle, sans adaptation à l’équipe adverse : on défend selon son envie (les uns en repli, d’autres en récupération).La pression directe au porteur fait parfois perdre la balle à l’attaque.</w:t>
            </w:r>
          </w:p>
        </w:tc>
        <w:tc>
          <w:tcPr>
            <w:tcW w:w="960" w:type="dxa"/>
            <w:gridSpan w:val="2"/>
            <w:tcBorders>
              <w:top w:val="nil"/>
            </w:tcBorders>
            <w:vAlign w:val="center"/>
          </w:tcPr>
          <w:p w:rsidR="00941451" w:rsidRPr="00EA1A37" w:rsidRDefault="00941451" w:rsidP="00E473B4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iCs/>
                <w:lang w:bidi="ar-LB"/>
              </w:rPr>
              <w:t>0-1</w:t>
            </w:r>
            <w:r>
              <w:rPr>
                <w:rFonts w:ascii="Maiandra GD" w:hAnsi="Maiandra GD"/>
                <w:b/>
                <w:bCs/>
                <w:iCs/>
                <w:lang w:bidi="ar-LB"/>
              </w:rPr>
              <w:t>.5</w:t>
            </w:r>
          </w:p>
        </w:tc>
      </w:tr>
      <w:tr w:rsidR="00941451" w:rsidRPr="00EA1A37" w:rsidTr="00941451">
        <w:trPr>
          <w:cantSplit/>
          <w:trHeight w:val="714"/>
        </w:trPr>
        <w:tc>
          <w:tcPr>
            <w:tcW w:w="2338" w:type="dxa"/>
            <w:vMerge/>
            <w:shd w:val="clear" w:color="auto" w:fill="E0E0E0"/>
            <w:vAlign w:val="center"/>
          </w:tcPr>
          <w:p w:rsidR="00941451" w:rsidRPr="00EA1A37" w:rsidRDefault="00941451" w:rsidP="00E47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572" w:type="dxa"/>
            <w:shd w:val="clear" w:color="auto" w:fill="auto"/>
            <w:vAlign w:val="center"/>
          </w:tcPr>
          <w:p w:rsidR="00941451" w:rsidRPr="00941451" w:rsidRDefault="00941451" w:rsidP="00941451">
            <w:pPr>
              <w:autoSpaceDE w:val="0"/>
              <w:autoSpaceDN w:val="0"/>
              <w:adjustRightInd w:val="0"/>
              <w:rPr>
                <w:rFonts w:ascii="Maiandra GD" w:hAnsi="Maiandra GD" w:cs="Arial-BoldMT"/>
                <w:b/>
                <w:bCs/>
                <w:sz w:val="16"/>
                <w:szCs w:val="16"/>
                <w:u w:val="single"/>
              </w:rPr>
            </w:pPr>
            <w:r w:rsidRPr="00941451">
              <w:rPr>
                <w:rFonts w:ascii="Maiandra GD" w:hAnsi="Maiandra GD" w:cs="Arial-BoldMT"/>
                <w:b/>
                <w:bCs/>
                <w:sz w:val="16"/>
                <w:szCs w:val="16"/>
                <w:u w:val="single"/>
              </w:rPr>
              <w:t>Exploite le rapport de force quand il est favorable ou équilibré.</w:t>
            </w:r>
          </w:p>
          <w:p w:rsidR="00941451" w:rsidRPr="003F5C1B" w:rsidRDefault="0089720A" w:rsidP="0089720A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6"/>
                <w:szCs w:val="16"/>
              </w:rPr>
            </w:pPr>
            <w:r w:rsidRPr="0089720A">
              <w:rPr>
                <w:rFonts w:ascii="Maiandra GD" w:hAnsi="Maiandra GD" w:cs="Arial-ItalicMT"/>
                <w:i/>
                <w:iCs/>
                <w:sz w:val="14"/>
                <w:szCs w:val="16"/>
              </w:rPr>
              <w:t xml:space="preserve">Défense organisée et étagée pour perturber la progression de la balle (répartition entre harceleur et récupérateur intercepteur en repli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Recul progressif en coupant l’accès au panier, et en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ralentissant le plus possible la montée du ballon (aide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au partenaire dépassé).</w:t>
            </w:r>
          </w:p>
        </w:tc>
        <w:tc>
          <w:tcPr>
            <w:tcW w:w="960" w:type="dxa"/>
            <w:gridSpan w:val="2"/>
            <w:vAlign w:val="center"/>
          </w:tcPr>
          <w:p w:rsidR="00941451" w:rsidRPr="00EA1A37" w:rsidRDefault="00941451" w:rsidP="00E473B4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1.5-2.5</w:t>
            </w:r>
          </w:p>
        </w:tc>
      </w:tr>
      <w:tr w:rsidR="00941451" w:rsidRPr="00EA1A37" w:rsidTr="00941451">
        <w:trPr>
          <w:cantSplit/>
          <w:trHeight w:val="714"/>
        </w:trPr>
        <w:tc>
          <w:tcPr>
            <w:tcW w:w="2338" w:type="dxa"/>
            <w:vMerge/>
            <w:shd w:val="clear" w:color="auto" w:fill="E0E0E0"/>
            <w:vAlign w:val="center"/>
          </w:tcPr>
          <w:p w:rsidR="00941451" w:rsidRPr="00EA1A37" w:rsidRDefault="00941451" w:rsidP="00E47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572" w:type="dxa"/>
            <w:shd w:val="clear" w:color="auto" w:fill="auto"/>
            <w:vAlign w:val="center"/>
          </w:tcPr>
          <w:p w:rsidR="00941451" w:rsidRPr="00941451" w:rsidRDefault="00941451" w:rsidP="00941451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6"/>
                <w:szCs w:val="16"/>
                <w:u w:val="single"/>
              </w:rPr>
            </w:pPr>
            <w:r w:rsidRPr="00941451">
              <w:rPr>
                <w:rFonts w:ascii="Maiandra GD" w:hAnsi="Maiandra GD" w:cs="Arial-BoldMT"/>
                <w:b/>
                <w:bCs/>
                <w:sz w:val="16"/>
                <w:szCs w:val="16"/>
                <w:u w:val="single"/>
              </w:rPr>
              <w:t>Fait basculer le rapport de force en sa faveur qu’il soit favorable, équilibré ou défavorable</w:t>
            </w:r>
            <w:r w:rsidRPr="00941451">
              <w:rPr>
                <w:rFonts w:ascii="Maiandra GD" w:hAnsi="Maiandra GD" w:cs="ArialMT"/>
                <w:sz w:val="16"/>
                <w:szCs w:val="16"/>
                <w:u w:val="single"/>
              </w:rPr>
              <w:t>.</w:t>
            </w:r>
          </w:p>
          <w:p w:rsidR="00941451" w:rsidRPr="00941451" w:rsidRDefault="0089720A" w:rsidP="0089720A">
            <w:pPr>
              <w:autoSpaceDE w:val="0"/>
              <w:autoSpaceDN w:val="0"/>
              <w:adjustRightInd w:val="0"/>
              <w:rPr>
                <w:rFonts w:ascii="Maiandra GD" w:hAnsi="Maiandra GD" w:cs="Arial-BoldMT"/>
                <w:sz w:val="16"/>
                <w:szCs w:val="16"/>
              </w:rPr>
            </w:pPr>
            <w:r w:rsidRPr="0089720A">
              <w:rPr>
                <w:rFonts w:ascii="Maiandra GD" w:hAnsi="Maiandra GD" w:cs="TimesNewRomanPSMT"/>
                <w:sz w:val="14"/>
                <w:szCs w:val="16"/>
              </w:rPr>
              <w:t>Organisation défensive, capable d’évoluer en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fonction du contexte de jeu et du score (stratégie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profitable à la défense). L’équipe en défense reste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structurée loin ou près de son panier, se supplée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collectivement pour une entraide efficace.</w:t>
            </w:r>
          </w:p>
        </w:tc>
        <w:tc>
          <w:tcPr>
            <w:tcW w:w="960" w:type="dxa"/>
            <w:gridSpan w:val="2"/>
            <w:vAlign w:val="center"/>
          </w:tcPr>
          <w:p w:rsidR="00941451" w:rsidRPr="00EA1A37" w:rsidRDefault="00941451" w:rsidP="00E473B4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3-4</w:t>
            </w:r>
          </w:p>
        </w:tc>
      </w:tr>
    </w:tbl>
    <w:p w:rsidR="00C9026F" w:rsidRPr="00C9026F" w:rsidRDefault="00C9026F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572"/>
        <w:gridCol w:w="480"/>
        <w:gridCol w:w="480"/>
      </w:tblGrid>
      <w:tr w:rsidR="00E50790" w:rsidRPr="00C4670E" w:rsidTr="00C9026F">
        <w:trPr>
          <w:cantSplit/>
          <w:trHeight w:val="55"/>
        </w:trPr>
        <w:tc>
          <w:tcPr>
            <w:tcW w:w="99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0790" w:rsidRPr="00C4670E" w:rsidRDefault="00E50790" w:rsidP="007A63C4">
            <w:pPr>
              <w:pStyle w:val="Corpsdetexte"/>
              <w:rPr>
                <w:rFonts w:ascii="Maiandra GD" w:hAnsi="Maiandra GD"/>
                <w:b/>
                <w:bCs/>
                <w:iCs/>
                <w:sz w:val="24"/>
                <w:lang w:bidi="ar-LB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50790" w:rsidRPr="00E50790" w:rsidRDefault="00E50790" w:rsidP="00E47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lang w:bidi="ar-LB"/>
              </w:rPr>
            </w:pPr>
            <w:r w:rsidRPr="00E50790">
              <w:rPr>
                <w:rFonts w:ascii="Maiandra GD" w:hAnsi="Maiandra GD"/>
                <w:b/>
                <w:bCs/>
                <w:sz w:val="20"/>
                <w:lang w:bidi="ar-LB"/>
              </w:rPr>
              <w:t>G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E50790" w:rsidRPr="00E50790" w:rsidRDefault="00E50790" w:rsidP="00E47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lang w:bidi="ar-LB"/>
              </w:rPr>
            </w:pPr>
            <w:r w:rsidRPr="00E50790">
              <w:rPr>
                <w:rFonts w:ascii="Maiandra GD" w:hAnsi="Maiandra GD"/>
                <w:b/>
                <w:bCs/>
                <w:sz w:val="20"/>
                <w:lang w:bidi="ar-LB"/>
              </w:rPr>
              <w:t>F</w:t>
            </w:r>
          </w:p>
        </w:tc>
      </w:tr>
      <w:tr w:rsidR="00E50790" w:rsidRPr="00EA1A37" w:rsidTr="00941451">
        <w:trPr>
          <w:cantSplit/>
          <w:trHeight w:val="180"/>
        </w:trPr>
        <w:tc>
          <w:tcPr>
            <w:tcW w:w="2338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E50790" w:rsidRDefault="00E50790" w:rsidP="00E47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Efficacité collective</w:t>
            </w:r>
          </w:p>
          <w:p w:rsidR="00E50790" w:rsidRPr="00EA1A37" w:rsidRDefault="00E50790" w:rsidP="00E47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6E3E05">
              <w:rPr>
                <w:rFonts w:ascii="Maiandra GD" w:hAnsi="Maiandra GD"/>
                <w:b/>
                <w:bCs/>
                <w:shd w:val="clear" w:color="auto" w:fill="B3B3B3"/>
                <w:lang w:bidi="ar-LB"/>
              </w:rPr>
              <w:t>/2pts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790" w:rsidRPr="00941451" w:rsidRDefault="00E50790" w:rsidP="00941451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941451">
              <w:rPr>
                <w:rFonts w:ascii="Maiandra GD" w:hAnsi="Maiandra GD" w:cs="ArialMT"/>
                <w:b/>
                <w:sz w:val="14"/>
                <w:szCs w:val="16"/>
              </w:rPr>
              <w:t>Matchs souvent perdus</w:t>
            </w:r>
            <w:r w:rsidRPr="00941451">
              <w:rPr>
                <w:rFonts w:ascii="Maiandra GD" w:hAnsi="Maiandra GD" w:cs="ArialMT"/>
                <w:sz w:val="14"/>
                <w:szCs w:val="16"/>
              </w:rPr>
              <w:t xml:space="preserve">. </w:t>
            </w:r>
            <w:r>
              <w:rPr>
                <w:rFonts w:ascii="Maiandra GD" w:hAnsi="Maiandra GD" w:cs="ArialMT"/>
                <w:sz w:val="14"/>
                <w:szCs w:val="16"/>
              </w:rPr>
              <w:t>D</w:t>
            </w:r>
            <w:r w:rsidRPr="00941451">
              <w:rPr>
                <w:rFonts w:ascii="Maiandra GD" w:hAnsi="Maiandra GD" w:cs="ArialMT"/>
                <w:sz w:val="14"/>
                <w:szCs w:val="16"/>
              </w:rPr>
              <w:t>es moments de domination au cours du jeu sont repérables.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790" w:rsidRPr="00EA1A37" w:rsidRDefault="00E50790" w:rsidP="00E473B4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bCs/>
                <w:iCs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0-0.5</w:t>
            </w:r>
          </w:p>
        </w:tc>
      </w:tr>
      <w:tr w:rsidR="00E50790" w:rsidRPr="00EA1A37" w:rsidTr="00941451">
        <w:trPr>
          <w:cantSplit/>
          <w:trHeight w:val="178"/>
        </w:trPr>
        <w:tc>
          <w:tcPr>
            <w:tcW w:w="2338" w:type="dxa"/>
            <w:vMerge/>
            <w:shd w:val="clear" w:color="auto" w:fill="E6E6E6"/>
            <w:vAlign w:val="center"/>
          </w:tcPr>
          <w:p w:rsidR="00E50790" w:rsidRDefault="00E50790" w:rsidP="00E47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790" w:rsidRPr="00941451" w:rsidRDefault="00E50790" w:rsidP="00E50790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941451">
              <w:rPr>
                <w:rFonts w:ascii="Maiandra GD" w:hAnsi="Maiandra GD" w:cs="ArialMT"/>
                <w:b/>
                <w:sz w:val="14"/>
                <w:szCs w:val="16"/>
              </w:rPr>
              <w:t>Matchs perdus = matchs gagnés</w:t>
            </w:r>
            <w:r w:rsidRPr="00941451">
              <w:rPr>
                <w:rFonts w:ascii="Maiandra GD" w:hAnsi="Maiandra GD" w:cs="ArialMT"/>
                <w:sz w:val="14"/>
                <w:szCs w:val="16"/>
              </w:rPr>
              <w:t xml:space="preserve">. </w:t>
            </w:r>
            <w:r>
              <w:rPr>
                <w:rFonts w:ascii="Maiandra GD" w:hAnsi="Maiandra GD" w:cs="ArialMT"/>
                <w:sz w:val="14"/>
                <w:szCs w:val="16"/>
              </w:rPr>
              <w:t>L</w:t>
            </w:r>
            <w:r w:rsidRPr="00941451">
              <w:rPr>
                <w:rFonts w:ascii="Maiandra GD" w:hAnsi="Maiandra GD" w:cs="ArialMT"/>
                <w:sz w:val="14"/>
                <w:szCs w:val="16"/>
              </w:rPr>
              <w:t>es organisations choisies augmentent les mises en danger de l’équipe adverse et font évoluer le score.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790" w:rsidRPr="00EA1A37" w:rsidRDefault="00E50790" w:rsidP="00941451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bCs/>
                <w:iCs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1-1.5</w:t>
            </w:r>
          </w:p>
        </w:tc>
      </w:tr>
      <w:tr w:rsidR="00E50790" w:rsidRPr="00EA1A37" w:rsidTr="00941451">
        <w:trPr>
          <w:cantSplit/>
          <w:trHeight w:val="178"/>
        </w:trPr>
        <w:tc>
          <w:tcPr>
            <w:tcW w:w="2338" w:type="dxa"/>
            <w:vMerge/>
            <w:shd w:val="clear" w:color="auto" w:fill="E6E6E6"/>
            <w:vAlign w:val="center"/>
          </w:tcPr>
          <w:p w:rsidR="00E50790" w:rsidRDefault="00E50790" w:rsidP="00E47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790" w:rsidRPr="00941451" w:rsidRDefault="00E50790" w:rsidP="00E50790">
            <w:pPr>
              <w:pStyle w:val="En-tte"/>
              <w:tabs>
                <w:tab w:val="clear" w:pos="4536"/>
                <w:tab w:val="clear" w:pos="9072"/>
              </w:tabs>
              <w:rPr>
                <w:rFonts w:ascii="Maiandra GD" w:hAnsi="Maiandra GD"/>
                <w:bCs/>
                <w:iCs/>
                <w:sz w:val="14"/>
                <w:szCs w:val="18"/>
                <w:lang w:bidi="ar-LB"/>
              </w:rPr>
            </w:pPr>
            <w:r w:rsidRPr="00941451">
              <w:rPr>
                <w:rFonts w:ascii="Maiandra GD" w:hAnsi="Maiandra GD" w:cs="ArialMT"/>
                <w:b/>
                <w:sz w:val="14"/>
                <w:szCs w:val="16"/>
              </w:rPr>
              <w:t>Matchs gagnés</w:t>
            </w:r>
            <w:r w:rsidRPr="00941451">
              <w:rPr>
                <w:rFonts w:ascii="Maiandra GD" w:hAnsi="Maiandra GD" w:cs="ArialMT"/>
                <w:sz w:val="14"/>
                <w:szCs w:val="16"/>
              </w:rPr>
              <w:t>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L</w:t>
            </w:r>
            <w:r w:rsidRPr="00941451">
              <w:rPr>
                <w:rFonts w:ascii="Maiandra GD" w:hAnsi="Maiandra GD" w:cs="ArialMT"/>
                <w:sz w:val="14"/>
                <w:szCs w:val="16"/>
              </w:rPr>
              <w:t>es organisations choisies font basculer systématiquement le score en faveur de l’équipe.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790" w:rsidRPr="00EA1A37" w:rsidRDefault="00E50790" w:rsidP="00941451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bCs/>
                <w:iCs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2</w:t>
            </w:r>
          </w:p>
        </w:tc>
      </w:tr>
    </w:tbl>
    <w:p w:rsidR="00C9026F" w:rsidRPr="00C9026F" w:rsidRDefault="00C9026F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572"/>
        <w:gridCol w:w="480"/>
        <w:gridCol w:w="480"/>
      </w:tblGrid>
      <w:tr w:rsidR="00E50790" w:rsidRPr="00C4670E" w:rsidTr="00C9026F">
        <w:trPr>
          <w:cantSplit/>
          <w:trHeight w:val="55"/>
        </w:trPr>
        <w:tc>
          <w:tcPr>
            <w:tcW w:w="99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0790" w:rsidRPr="00C4670E" w:rsidRDefault="00E50790" w:rsidP="007A63C4">
            <w:pPr>
              <w:pStyle w:val="Corpsdetexte"/>
              <w:rPr>
                <w:rFonts w:ascii="Maiandra GD" w:hAnsi="Maiandra GD"/>
                <w:b/>
                <w:bCs/>
                <w:iCs/>
                <w:sz w:val="24"/>
                <w:lang w:bidi="ar-LB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50790" w:rsidRPr="00E50790" w:rsidRDefault="00E50790" w:rsidP="00E47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lang w:bidi="ar-LB"/>
              </w:rPr>
            </w:pPr>
            <w:r w:rsidRPr="00E50790">
              <w:rPr>
                <w:rFonts w:ascii="Maiandra GD" w:hAnsi="Maiandra GD"/>
                <w:b/>
                <w:bCs/>
                <w:sz w:val="20"/>
                <w:lang w:bidi="ar-LB"/>
              </w:rPr>
              <w:t>G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E50790" w:rsidRPr="00E50790" w:rsidRDefault="00E50790" w:rsidP="00E47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lang w:bidi="ar-LB"/>
              </w:rPr>
            </w:pPr>
            <w:r w:rsidRPr="00E50790">
              <w:rPr>
                <w:rFonts w:ascii="Maiandra GD" w:hAnsi="Maiandra GD"/>
                <w:b/>
                <w:bCs/>
                <w:sz w:val="20"/>
                <w:lang w:bidi="ar-LB"/>
              </w:rPr>
              <w:t>F</w:t>
            </w:r>
          </w:p>
        </w:tc>
      </w:tr>
      <w:tr w:rsidR="00E50790" w:rsidRPr="00EA1A37" w:rsidTr="00941451">
        <w:trPr>
          <w:cantSplit/>
          <w:trHeight w:val="273"/>
        </w:trPr>
        <w:tc>
          <w:tcPr>
            <w:tcW w:w="2338" w:type="dxa"/>
            <w:vMerge w:val="restart"/>
            <w:shd w:val="clear" w:color="auto" w:fill="E0E0E0"/>
            <w:vAlign w:val="center"/>
          </w:tcPr>
          <w:p w:rsidR="00E50790" w:rsidRPr="00EA1A37" w:rsidRDefault="00E50790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Contribution et efficacité individuelle du joueur ATTAQUANT</w:t>
            </w:r>
          </w:p>
          <w:p w:rsidR="00E50790" w:rsidRPr="00EA1A37" w:rsidRDefault="00E50790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6E3E05">
              <w:rPr>
                <w:rFonts w:ascii="Maiandra GD" w:hAnsi="Maiandra GD"/>
                <w:b/>
                <w:bCs/>
                <w:shd w:val="clear" w:color="auto" w:fill="B3B3B3"/>
                <w:lang w:bidi="ar-LB"/>
              </w:rPr>
              <w:t>/6pts</w:t>
            </w:r>
          </w:p>
        </w:tc>
        <w:tc>
          <w:tcPr>
            <w:tcW w:w="7572" w:type="dxa"/>
            <w:vAlign w:val="center"/>
          </w:tcPr>
          <w:p w:rsidR="0031544C" w:rsidRPr="0031544C" w:rsidRDefault="00E50790" w:rsidP="0031544C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4"/>
              </w:rPr>
            </w:pPr>
            <w:r w:rsidRPr="00E50790">
              <w:rPr>
                <w:rFonts w:ascii="Maiandra GD" w:hAnsi="Maiandra GD" w:cs="Arial-BoldMT"/>
                <w:b/>
                <w:bCs/>
                <w:sz w:val="16"/>
                <w:szCs w:val="16"/>
                <w:u w:val="single"/>
              </w:rPr>
              <w:t>Joueur intermittent</w:t>
            </w:r>
            <w:r w:rsidRPr="00E50790">
              <w:rPr>
                <w:rFonts w:ascii="Maiandra GD" w:hAnsi="Maiandra GD" w:cs="ArialMT"/>
                <w:sz w:val="16"/>
                <w:szCs w:val="16"/>
                <w:u w:val="single"/>
              </w:rPr>
              <w:t>.</w:t>
            </w:r>
            <w:r w:rsidR="0031544C" w:rsidRPr="0031544C">
              <w:rPr>
                <w:rFonts w:ascii="Maiandra GD" w:hAnsi="Maiandra GD" w:cs="ArialMT"/>
                <w:sz w:val="16"/>
                <w:szCs w:val="16"/>
              </w:rPr>
              <w:t xml:space="preserve"> </w:t>
            </w:r>
            <w:r w:rsidR="0031544C">
              <w:rPr>
                <w:rFonts w:ascii="Maiandra GD" w:hAnsi="Maiandra GD" w:cs="ArialMT"/>
                <w:sz w:val="16"/>
                <w:szCs w:val="16"/>
              </w:rPr>
              <w:t xml:space="preserve"> </w:t>
            </w:r>
            <w:r w:rsidR="0031544C" w:rsidRPr="0031544C">
              <w:rPr>
                <w:rFonts w:ascii="Maiandra GD" w:hAnsi="Maiandra GD" w:cs="ArialMT"/>
                <w:sz w:val="14"/>
                <w:szCs w:val="14"/>
              </w:rPr>
              <w:t>Joueur impliqué quand le ballon arrive à proximité de</w:t>
            </w:r>
            <w:r w:rsidR="0031544C">
              <w:rPr>
                <w:rFonts w:ascii="Maiandra GD" w:hAnsi="Maiandra GD" w:cs="ArialMT"/>
                <w:sz w:val="14"/>
                <w:szCs w:val="14"/>
              </w:rPr>
              <w:t xml:space="preserve"> </w:t>
            </w:r>
            <w:r w:rsidR="0031544C" w:rsidRPr="0031544C">
              <w:rPr>
                <w:rFonts w:ascii="Maiandra GD" w:hAnsi="Maiandra GD" w:cs="ArialMT"/>
                <w:sz w:val="14"/>
                <w:szCs w:val="14"/>
              </w:rPr>
              <w:t>son espace de jeu.</w:t>
            </w:r>
          </w:p>
          <w:p w:rsidR="0089720A" w:rsidRPr="0089720A" w:rsidRDefault="0089720A" w:rsidP="0089720A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14"/>
                <w:szCs w:val="16"/>
              </w:rPr>
            </w:pPr>
            <w:r w:rsidRPr="007E5750">
              <w:rPr>
                <w:rFonts w:ascii="Maiandra GD" w:hAnsi="Maiandra GD" w:cs="TimesNewRomanPSMT"/>
                <w:sz w:val="14"/>
                <w:szCs w:val="16"/>
                <w:highlight w:val="darkGray"/>
              </w:rPr>
              <w:t>PB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 xml:space="preserve"> : dribble ou passe en avant sans analyser la pression, déclenche des tirs souvent en position peu favorable.</w:t>
            </w:r>
          </w:p>
          <w:p w:rsidR="00E50790" w:rsidRPr="0089720A" w:rsidRDefault="0089720A" w:rsidP="008972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 w:rsidRPr="007E5750">
              <w:rPr>
                <w:rFonts w:ascii="Maiandra GD" w:hAnsi="Maiandra GD" w:cs="TimesNewRomanPSMT"/>
                <w:sz w:val="14"/>
                <w:szCs w:val="16"/>
                <w:highlight w:val="darkGray"/>
              </w:rPr>
              <w:t>NPB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 xml:space="preserve"> : se rend disponible dans un espace proche avant (reste dans le couloir de jeu direct, apprécie mal la distance utile de passe).</w:t>
            </w:r>
          </w:p>
        </w:tc>
        <w:tc>
          <w:tcPr>
            <w:tcW w:w="480" w:type="dxa"/>
            <w:vAlign w:val="center"/>
          </w:tcPr>
          <w:p w:rsidR="00E50790" w:rsidRPr="00E50790" w:rsidRDefault="00E50790" w:rsidP="0039685B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 w:rsidRPr="00E50790">
              <w:rPr>
                <w:rFonts w:ascii="Maiandra GD" w:hAnsi="Maiandra GD"/>
                <w:b/>
                <w:sz w:val="20"/>
                <w:lang w:bidi="ar-LB"/>
              </w:rPr>
              <w:t>0-2.5</w:t>
            </w:r>
          </w:p>
        </w:tc>
        <w:tc>
          <w:tcPr>
            <w:tcW w:w="480" w:type="dxa"/>
            <w:vAlign w:val="center"/>
          </w:tcPr>
          <w:p w:rsidR="00E50790" w:rsidRPr="00E50790" w:rsidRDefault="00E50790" w:rsidP="00E50790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 w:rsidRPr="00E50790">
              <w:rPr>
                <w:rFonts w:ascii="Maiandra GD" w:hAnsi="Maiandra GD"/>
                <w:b/>
                <w:sz w:val="20"/>
                <w:lang w:bidi="ar-LB"/>
              </w:rPr>
              <w:t>0-3</w:t>
            </w:r>
          </w:p>
        </w:tc>
      </w:tr>
      <w:tr w:rsidR="00E50790" w:rsidRPr="00EA1A37" w:rsidTr="007B63EB">
        <w:trPr>
          <w:cantSplit/>
          <w:trHeight w:val="473"/>
        </w:trPr>
        <w:tc>
          <w:tcPr>
            <w:tcW w:w="2338" w:type="dxa"/>
            <w:vMerge/>
            <w:shd w:val="clear" w:color="auto" w:fill="CCCCCC"/>
            <w:vAlign w:val="center"/>
          </w:tcPr>
          <w:p w:rsidR="00E50790" w:rsidRPr="00EA1A37" w:rsidRDefault="00E50790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572" w:type="dxa"/>
            <w:vAlign w:val="center"/>
          </w:tcPr>
          <w:p w:rsidR="00E50790" w:rsidRPr="00E50790" w:rsidRDefault="00E50790" w:rsidP="00E50790">
            <w:pPr>
              <w:autoSpaceDE w:val="0"/>
              <w:autoSpaceDN w:val="0"/>
              <w:adjustRightInd w:val="0"/>
              <w:rPr>
                <w:rFonts w:ascii="Maiandra GD" w:hAnsi="Maiandra GD" w:cs="Arial-BoldMT"/>
                <w:b/>
                <w:bCs/>
                <w:sz w:val="16"/>
                <w:szCs w:val="16"/>
                <w:u w:val="single"/>
              </w:rPr>
            </w:pPr>
            <w:r w:rsidRPr="00E50790">
              <w:rPr>
                <w:rFonts w:ascii="Maiandra GD" w:hAnsi="Maiandra GD" w:cs="Arial-BoldMT"/>
                <w:b/>
                <w:bCs/>
                <w:sz w:val="16"/>
                <w:szCs w:val="16"/>
                <w:u w:val="single"/>
              </w:rPr>
              <w:t>Joueur engagé et réactif.</w:t>
            </w:r>
          </w:p>
          <w:p w:rsidR="0089720A" w:rsidRPr="0089720A" w:rsidRDefault="0089720A" w:rsidP="0089720A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14"/>
                <w:szCs w:val="16"/>
              </w:rPr>
            </w:pPr>
            <w:r w:rsidRPr="0089720A">
              <w:rPr>
                <w:rFonts w:ascii="Maiandra GD" w:hAnsi="Maiandra GD" w:cs="TimesNewRomanPSMT"/>
                <w:sz w:val="14"/>
                <w:szCs w:val="16"/>
              </w:rPr>
              <w:t>Joueur capable de répondre à une situation rapidement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et de coordonner ses actions avec ses partenaires.</w:t>
            </w:r>
          </w:p>
          <w:p w:rsidR="0089720A" w:rsidRPr="0089720A" w:rsidRDefault="0089720A" w:rsidP="0089720A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14"/>
                <w:szCs w:val="16"/>
              </w:rPr>
            </w:pPr>
            <w:r w:rsidRPr="007E5750">
              <w:rPr>
                <w:rFonts w:ascii="Maiandra GD" w:hAnsi="Maiandra GD" w:cs="TimesNewRomanPSMT"/>
                <w:sz w:val="14"/>
                <w:szCs w:val="16"/>
                <w:highlight w:val="darkGray"/>
              </w:rPr>
              <w:t>PB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 xml:space="preserve"> : avance pour fixer et décaler un partenaire, passe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avec précision, ou conserve le ballon sous pression.</w:t>
            </w:r>
          </w:p>
          <w:p w:rsidR="00E50790" w:rsidRPr="0089720A" w:rsidRDefault="0089720A" w:rsidP="0089720A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14"/>
                <w:szCs w:val="16"/>
              </w:rPr>
            </w:pPr>
            <w:r w:rsidRPr="007E5750">
              <w:rPr>
                <w:rFonts w:ascii="Maiandra GD" w:hAnsi="Maiandra GD" w:cs="TimesNewRomanPSMT"/>
                <w:sz w:val="14"/>
                <w:szCs w:val="16"/>
                <w:highlight w:val="darkGray"/>
              </w:rPr>
              <w:t>NPB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 xml:space="preserve"> : offre des solutions pertinentes pour jouer autour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ou à l’intérieur de la défense (démarquage pour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conserver efficacement : appels orientés en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mouvement, occupation des zones favorables de tir).</w:t>
            </w:r>
          </w:p>
        </w:tc>
        <w:tc>
          <w:tcPr>
            <w:tcW w:w="480" w:type="dxa"/>
            <w:vAlign w:val="center"/>
          </w:tcPr>
          <w:p w:rsidR="00E50790" w:rsidRPr="00E50790" w:rsidRDefault="00E50790" w:rsidP="002A391C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 w:rsidRPr="00E50790">
              <w:rPr>
                <w:rFonts w:ascii="Maiandra GD" w:hAnsi="Maiandra GD"/>
                <w:b/>
                <w:sz w:val="20"/>
                <w:lang w:bidi="ar-LB"/>
              </w:rPr>
              <w:t>3-4.5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E50790" w:rsidRPr="00E50790" w:rsidRDefault="00E50790" w:rsidP="00E50790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 w:rsidRPr="00E50790">
              <w:rPr>
                <w:rFonts w:ascii="Maiandra GD" w:hAnsi="Maiandra GD"/>
                <w:b/>
                <w:sz w:val="20"/>
                <w:lang w:bidi="ar-LB"/>
              </w:rPr>
              <w:t>3.5-6</w:t>
            </w:r>
          </w:p>
        </w:tc>
      </w:tr>
      <w:tr w:rsidR="00E50790" w:rsidRPr="00EA1A37" w:rsidTr="007B63EB">
        <w:trPr>
          <w:cantSplit/>
          <w:trHeight w:val="714"/>
        </w:trPr>
        <w:tc>
          <w:tcPr>
            <w:tcW w:w="233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50790" w:rsidRPr="00EA1A37" w:rsidRDefault="00E50790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572" w:type="dxa"/>
            <w:tcBorders>
              <w:bottom w:val="single" w:sz="4" w:space="0" w:color="auto"/>
            </w:tcBorders>
            <w:vAlign w:val="center"/>
          </w:tcPr>
          <w:p w:rsidR="00E50790" w:rsidRPr="00E50790" w:rsidRDefault="00E50790" w:rsidP="00E50790">
            <w:pPr>
              <w:autoSpaceDE w:val="0"/>
              <w:autoSpaceDN w:val="0"/>
              <w:adjustRightInd w:val="0"/>
              <w:rPr>
                <w:rFonts w:ascii="Maiandra GD" w:hAnsi="Maiandra GD" w:cs="Arial-BoldMT"/>
                <w:b/>
                <w:bCs/>
                <w:sz w:val="16"/>
                <w:szCs w:val="16"/>
                <w:u w:val="single"/>
              </w:rPr>
            </w:pPr>
            <w:r w:rsidRPr="00E50790">
              <w:rPr>
                <w:rFonts w:ascii="Maiandra GD" w:hAnsi="Maiandra GD" w:cs="Arial-BoldMT"/>
                <w:b/>
                <w:bCs/>
                <w:sz w:val="16"/>
                <w:szCs w:val="16"/>
                <w:u w:val="single"/>
              </w:rPr>
              <w:t>Joueur ressource : organisateur et décisif.</w:t>
            </w:r>
          </w:p>
          <w:p w:rsidR="0089720A" w:rsidRPr="0089720A" w:rsidRDefault="0089720A" w:rsidP="0089720A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14"/>
                <w:szCs w:val="16"/>
              </w:rPr>
            </w:pPr>
            <w:r w:rsidRPr="0089720A">
              <w:rPr>
                <w:rFonts w:ascii="Maiandra GD" w:hAnsi="Maiandra GD" w:cs="TimesNewRomanPSMT"/>
                <w:sz w:val="14"/>
                <w:szCs w:val="16"/>
              </w:rPr>
              <w:t>Joueur capable d’anticiper et d’enchaîner des actions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décisives et coordonnées avec ses partenaires.</w:t>
            </w:r>
          </w:p>
          <w:p w:rsidR="0089720A" w:rsidRPr="0089720A" w:rsidRDefault="0089720A" w:rsidP="0089720A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14"/>
                <w:szCs w:val="16"/>
              </w:rPr>
            </w:pPr>
            <w:r w:rsidRPr="007E5750">
              <w:rPr>
                <w:rFonts w:ascii="Maiandra GD" w:hAnsi="Maiandra GD" w:cs="TimesNewRomanPSMT"/>
                <w:sz w:val="14"/>
                <w:szCs w:val="16"/>
                <w:highlight w:val="darkGray"/>
              </w:rPr>
              <w:t>PB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 xml:space="preserve"> : crée un danger systématique pour favoriser une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rupture (gagne ses duels, efficacité des tirs à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l’extérieur et à l’intérieur, passe décisive à un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partenaire placé favorablement).</w:t>
            </w:r>
          </w:p>
          <w:p w:rsidR="00E50790" w:rsidRPr="007E5750" w:rsidRDefault="0089720A" w:rsidP="0089720A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14"/>
                <w:szCs w:val="16"/>
              </w:rPr>
            </w:pPr>
            <w:r w:rsidRPr="007E5750">
              <w:rPr>
                <w:rFonts w:ascii="Maiandra GD" w:hAnsi="Maiandra GD" w:cs="TimesNewRomanPSMT"/>
                <w:sz w:val="14"/>
                <w:szCs w:val="16"/>
                <w:highlight w:val="darkGray"/>
              </w:rPr>
              <w:t>NPB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 xml:space="preserve"> : crée des espaces libres et des opportunités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dans l’organisation offensive (favorise la pénétration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du porteur, aide par écran, se démarque côté ballon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et à l’opposé, va au rebond offensif).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E50790" w:rsidRPr="00E50790" w:rsidRDefault="00E50790" w:rsidP="002A391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 w:rsidRPr="00E50790">
              <w:rPr>
                <w:rFonts w:ascii="Maiandra GD" w:hAnsi="Maiandra GD"/>
                <w:b/>
                <w:sz w:val="20"/>
                <w:lang w:bidi="ar-LB"/>
              </w:rPr>
              <w:t>5-6</w:t>
            </w:r>
          </w:p>
        </w:tc>
        <w:tc>
          <w:tcPr>
            <w:tcW w:w="480" w:type="dxa"/>
            <w:tcBorders>
              <w:bottom w:val="nil"/>
              <w:right w:val="nil"/>
            </w:tcBorders>
            <w:vAlign w:val="center"/>
          </w:tcPr>
          <w:p w:rsidR="00E50790" w:rsidRPr="00E50790" w:rsidRDefault="00E50790" w:rsidP="002A391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</w:p>
        </w:tc>
      </w:tr>
    </w:tbl>
    <w:p w:rsidR="00C9026F" w:rsidRPr="00C9026F" w:rsidRDefault="00C9026F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572"/>
        <w:gridCol w:w="480"/>
        <w:gridCol w:w="480"/>
      </w:tblGrid>
      <w:tr w:rsidR="00E50790" w:rsidRPr="00C4670E" w:rsidTr="00C9026F">
        <w:trPr>
          <w:cantSplit/>
          <w:trHeight w:val="144"/>
        </w:trPr>
        <w:tc>
          <w:tcPr>
            <w:tcW w:w="99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0790" w:rsidRPr="00C4670E" w:rsidRDefault="00E50790" w:rsidP="00551936">
            <w:pPr>
              <w:pStyle w:val="Corpsdetexte"/>
              <w:rPr>
                <w:rFonts w:ascii="Maiandra GD" w:hAnsi="Maiandra GD"/>
                <w:b/>
                <w:bCs/>
                <w:iCs/>
                <w:sz w:val="24"/>
                <w:lang w:bidi="ar-LB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50790" w:rsidRPr="00E50790" w:rsidRDefault="00E50790" w:rsidP="00E47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lang w:bidi="ar-LB"/>
              </w:rPr>
            </w:pPr>
            <w:r w:rsidRPr="00E50790">
              <w:rPr>
                <w:rFonts w:ascii="Maiandra GD" w:hAnsi="Maiandra GD"/>
                <w:b/>
                <w:bCs/>
                <w:sz w:val="20"/>
                <w:lang w:bidi="ar-LB"/>
              </w:rPr>
              <w:t>G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E50790" w:rsidRPr="00E50790" w:rsidRDefault="00E50790" w:rsidP="00E473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lang w:bidi="ar-LB"/>
              </w:rPr>
            </w:pPr>
            <w:r w:rsidRPr="00E50790">
              <w:rPr>
                <w:rFonts w:ascii="Maiandra GD" w:hAnsi="Maiandra GD"/>
                <w:b/>
                <w:bCs/>
                <w:sz w:val="20"/>
                <w:lang w:bidi="ar-LB"/>
              </w:rPr>
              <w:t>F</w:t>
            </w:r>
          </w:p>
        </w:tc>
      </w:tr>
      <w:tr w:rsidR="00E50790" w:rsidRPr="00EA1A37" w:rsidTr="00941451">
        <w:trPr>
          <w:cantSplit/>
          <w:trHeight w:val="381"/>
        </w:trPr>
        <w:tc>
          <w:tcPr>
            <w:tcW w:w="2338" w:type="dxa"/>
            <w:vMerge w:val="restart"/>
            <w:shd w:val="clear" w:color="auto" w:fill="E0E0E0"/>
            <w:vAlign w:val="center"/>
          </w:tcPr>
          <w:p w:rsidR="00E50790" w:rsidRPr="00EA1A37" w:rsidRDefault="00E50790" w:rsidP="00725F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Contribution et efficacité individuelle du joueur DEFENSEUR</w:t>
            </w:r>
          </w:p>
          <w:p w:rsidR="00E50790" w:rsidRPr="00EA1A37" w:rsidRDefault="00E50790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6E3E05">
              <w:rPr>
                <w:rFonts w:ascii="Maiandra GD" w:hAnsi="Maiandra GD"/>
                <w:b/>
                <w:bCs/>
                <w:shd w:val="clear" w:color="auto" w:fill="B3B3B3"/>
                <w:lang w:bidi="ar-LB"/>
              </w:rPr>
              <w:t>/4pts</w:t>
            </w:r>
          </w:p>
        </w:tc>
        <w:tc>
          <w:tcPr>
            <w:tcW w:w="7572" w:type="dxa"/>
            <w:vAlign w:val="center"/>
          </w:tcPr>
          <w:p w:rsidR="00E50790" w:rsidRPr="00E50790" w:rsidRDefault="00E50790" w:rsidP="00E50790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6"/>
                <w:szCs w:val="16"/>
                <w:u w:val="single"/>
              </w:rPr>
            </w:pPr>
            <w:r w:rsidRPr="00E50790">
              <w:rPr>
                <w:rFonts w:ascii="Maiandra GD" w:hAnsi="Maiandra GD" w:cs="Arial-BoldMT"/>
                <w:b/>
                <w:bCs/>
                <w:sz w:val="16"/>
                <w:szCs w:val="16"/>
                <w:u w:val="single"/>
              </w:rPr>
              <w:t>Joueur intermittent</w:t>
            </w:r>
            <w:r w:rsidRPr="00E50790">
              <w:rPr>
                <w:rFonts w:ascii="Maiandra GD" w:hAnsi="Maiandra GD" w:cs="ArialMT"/>
                <w:sz w:val="16"/>
                <w:szCs w:val="16"/>
                <w:u w:val="single"/>
              </w:rPr>
              <w:t>.</w:t>
            </w:r>
          </w:p>
          <w:p w:rsidR="00E50790" w:rsidRPr="0089720A" w:rsidRDefault="0089720A" w:rsidP="0089720A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6"/>
                <w:szCs w:val="16"/>
              </w:rPr>
            </w:pPr>
            <w:r w:rsidRPr="007E5750">
              <w:rPr>
                <w:rFonts w:ascii="Maiandra GD" w:hAnsi="Maiandra GD" w:cs="TimesNewRomanPSMT"/>
                <w:sz w:val="14"/>
                <w:szCs w:val="16"/>
                <w:highlight w:val="darkGray"/>
              </w:rPr>
              <w:t>Défenseur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 xml:space="preserve"> : ralentit la progression de la balle en gênant son adversaire direct (se place entre son adversaire direct et la cible), gêne le tir.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50790" w:rsidRDefault="00E50790" w:rsidP="00551936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2"/>
                <w:lang w:bidi="ar-LB"/>
              </w:rPr>
            </w:pPr>
            <w:r w:rsidRPr="00E50790">
              <w:rPr>
                <w:rFonts w:ascii="Maiandra GD" w:hAnsi="Maiandra GD"/>
                <w:b/>
                <w:sz w:val="20"/>
                <w:szCs w:val="22"/>
                <w:lang w:bidi="ar-LB"/>
              </w:rPr>
              <w:t>0</w:t>
            </w:r>
          </w:p>
          <w:p w:rsidR="00E50790" w:rsidRPr="00E50790" w:rsidRDefault="00E50790" w:rsidP="00551936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2"/>
                <w:lang w:bidi="ar-LB"/>
              </w:rPr>
            </w:pPr>
            <w:r w:rsidRPr="00E50790">
              <w:rPr>
                <w:rFonts w:ascii="Maiandra GD" w:hAnsi="Maiandra GD"/>
                <w:b/>
                <w:sz w:val="20"/>
                <w:szCs w:val="22"/>
                <w:lang w:bidi="ar-LB"/>
              </w:rPr>
              <w:t>-1.5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50790" w:rsidRPr="00E50790" w:rsidRDefault="00E50790" w:rsidP="00551936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2"/>
                <w:lang w:bidi="ar-LB"/>
              </w:rPr>
            </w:pPr>
            <w:r w:rsidRPr="00E50790">
              <w:rPr>
                <w:rFonts w:ascii="Maiandra GD" w:hAnsi="Maiandra GD"/>
                <w:b/>
                <w:sz w:val="20"/>
                <w:szCs w:val="22"/>
                <w:lang w:bidi="ar-LB"/>
              </w:rPr>
              <w:t>0-2</w:t>
            </w:r>
          </w:p>
        </w:tc>
      </w:tr>
      <w:tr w:rsidR="00E50790" w:rsidRPr="00EA1A37" w:rsidTr="00941451">
        <w:trPr>
          <w:cantSplit/>
          <w:trHeight w:val="235"/>
        </w:trPr>
        <w:tc>
          <w:tcPr>
            <w:tcW w:w="2338" w:type="dxa"/>
            <w:vMerge/>
            <w:shd w:val="clear" w:color="auto" w:fill="CCCCCC"/>
            <w:vAlign w:val="center"/>
          </w:tcPr>
          <w:p w:rsidR="00E50790" w:rsidRPr="00EA1A37" w:rsidRDefault="00E50790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572" w:type="dxa"/>
            <w:vAlign w:val="center"/>
          </w:tcPr>
          <w:p w:rsidR="00E50790" w:rsidRPr="00E50790" w:rsidRDefault="00E50790" w:rsidP="00E50790">
            <w:pPr>
              <w:autoSpaceDE w:val="0"/>
              <w:autoSpaceDN w:val="0"/>
              <w:adjustRightInd w:val="0"/>
              <w:rPr>
                <w:rFonts w:ascii="Maiandra GD" w:hAnsi="Maiandra GD" w:cs="Arial-BoldMT"/>
                <w:b/>
                <w:bCs/>
                <w:sz w:val="16"/>
                <w:szCs w:val="16"/>
                <w:u w:val="single"/>
              </w:rPr>
            </w:pPr>
            <w:r w:rsidRPr="00E50790">
              <w:rPr>
                <w:rFonts w:ascii="Maiandra GD" w:hAnsi="Maiandra GD" w:cs="Arial-BoldMT"/>
                <w:b/>
                <w:bCs/>
                <w:sz w:val="16"/>
                <w:szCs w:val="16"/>
                <w:u w:val="single"/>
              </w:rPr>
              <w:t>Joueur engagé et réactif.</w:t>
            </w:r>
          </w:p>
          <w:p w:rsidR="00E50790" w:rsidRPr="009B7C92" w:rsidRDefault="0089720A" w:rsidP="0089720A">
            <w:pPr>
              <w:autoSpaceDE w:val="0"/>
              <w:autoSpaceDN w:val="0"/>
              <w:adjustRightInd w:val="0"/>
              <w:rPr>
                <w:rFonts w:ascii="Maiandra GD" w:hAnsi="Maiandra GD"/>
                <w:sz w:val="16"/>
                <w:szCs w:val="16"/>
                <w:lang w:bidi="ar-LB"/>
              </w:rPr>
            </w:pPr>
            <w:r w:rsidRPr="007E5750">
              <w:rPr>
                <w:rFonts w:ascii="Maiandra GD" w:hAnsi="Maiandra GD" w:cs="TimesNewRomanPSMT"/>
                <w:sz w:val="14"/>
                <w:szCs w:val="16"/>
                <w:highlight w:val="darkGray"/>
              </w:rPr>
              <w:t>Défenseur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 xml:space="preserve"> : choisit un rôle défensif selon sa proximité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du lieu de perte de balle en coordination avec les autres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partenaires (presse le porteur de balle, intercepte, aide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en situation d’urgence, va au rebond défensif).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50790" w:rsidRPr="00E50790" w:rsidRDefault="00E50790" w:rsidP="00551936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2"/>
                <w:lang w:bidi="ar-LB"/>
              </w:rPr>
            </w:pPr>
            <w:r w:rsidRPr="00E50790">
              <w:rPr>
                <w:rFonts w:ascii="Maiandra GD" w:hAnsi="Maiandra GD"/>
                <w:b/>
                <w:sz w:val="20"/>
                <w:szCs w:val="22"/>
                <w:lang w:bidi="ar-LB"/>
              </w:rPr>
              <w:t>2-3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90" w:rsidRPr="00E50790" w:rsidRDefault="00E50790" w:rsidP="0048590F">
            <w:pPr>
              <w:pStyle w:val="En-tte"/>
              <w:tabs>
                <w:tab w:val="clear" w:pos="4536"/>
                <w:tab w:val="clear" w:pos="9072"/>
              </w:tabs>
              <w:rPr>
                <w:rFonts w:ascii="Maiandra GD" w:hAnsi="Maiandra GD"/>
                <w:b/>
                <w:sz w:val="20"/>
                <w:szCs w:val="22"/>
                <w:lang w:bidi="ar-LB"/>
              </w:rPr>
            </w:pPr>
            <w:r w:rsidRPr="00E50790">
              <w:rPr>
                <w:rFonts w:ascii="Maiandra GD" w:hAnsi="Maiandra GD"/>
                <w:b/>
                <w:sz w:val="20"/>
                <w:szCs w:val="22"/>
                <w:lang w:bidi="ar-LB"/>
              </w:rPr>
              <w:t>2.5-4</w:t>
            </w:r>
          </w:p>
        </w:tc>
      </w:tr>
      <w:tr w:rsidR="00E50790" w:rsidRPr="00EA1A37" w:rsidTr="00941451">
        <w:trPr>
          <w:cantSplit/>
          <w:trHeight w:val="715"/>
        </w:trPr>
        <w:tc>
          <w:tcPr>
            <w:tcW w:w="233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50790" w:rsidRPr="00EA1A37" w:rsidRDefault="00E50790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572" w:type="dxa"/>
            <w:tcBorders>
              <w:bottom w:val="single" w:sz="4" w:space="0" w:color="auto"/>
            </w:tcBorders>
            <w:vAlign w:val="center"/>
          </w:tcPr>
          <w:p w:rsidR="00E50790" w:rsidRPr="00E50790" w:rsidRDefault="00E50790" w:rsidP="00E50790">
            <w:pPr>
              <w:autoSpaceDE w:val="0"/>
              <w:autoSpaceDN w:val="0"/>
              <w:adjustRightInd w:val="0"/>
              <w:rPr>
                <w:rFonts w:ascii="Maiandra GD" w:hAnsi="Maiandra GD" w:cs="Arial-BoldMT"/>
                <w:b/>
                <w:bCs/>
                <w:sz w:val="16"/>
                <w:szCs w:val="16"/>
                <w:u w:val="single"/>
              </w:rPr>
            </w:pPr>
            <w:r w:rsidRPr="00E50790">
              <w:rPr>
                <w:rFonts w:ascii="Maiandra GD" w:hAnsi="Maiandra GD" w:cs="Arial-BoldMT"/>
                <w:b/>
                <w:bCs/>
                <w:sz w:val="16"/>
                <w:szCs w:val="16"/>
                <w:u w:val="single"/>
              </w:rPr>
              <w:t>Joueur ressource : organisateur et décisif.</w:t>
            </w:r>
          </w:p>
          <w:p w:rsidR="00E50790" w:rsidRPr="009B7C92" w:rsidRDefault="007E5750" w:rsidP="007E5750">
            <w:pPr>
              <w:autoSpaceDE w:val="0"/>
              <w:autoSpaceDN w:val="0"/>
              <w:adjustRightInd w:val="0"/>
              <w:rPr>
                <w:rFonts w:ascii="Maiandra GD" w:hAnsi="Maiandra GD"/>
                <w:sz w:val="16"/>
                <w:szCs w:val="16"/>
                <w:lang w:bidi="ar-LB"/>
              </w:rPr>
            </w:pPr>
            <w:r w:rsidRPr="007E5750">
              <w:rPr>
                <w:rFonts w:ascii="Maiandra GD" w:hAnsi="Maiandra GD" w:cs="TimesNewRomanPSMT"/>
                <w:sz w:val="14"/>
                <w:szCs w:val="16"/>
                <w:highlight w:val="darkGray"/>
              </w:rPr>
              <w:t>Défenseur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 xml:space="preserve"> : gagne ses duels et sait utiliser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l’opportunité sur l’attaque à venir. Articule ses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actions avec ses partenaires (harcèle, oriente et</w:t>
            </w:r>
            <w:r>
              <w:rPr>
                <w:rFonts w:ascii="Maiandra GD" w:hAnsi="Maiandra GD" w:cs="TimesNewRomanPSMT"/>
                <w:sz w:val="14"/>
                <w:szCs w:val="16"/>
              </w:rPr>
              <w:t xml:space="preserve"> </w:t>
            </w:r>
            <w:r w:rsidRPr="0089720A">
              <w:rPr>
                <w:rFonts w:ascii="Maiandra GD" w:hAnsi="Maiandra GD" w:cs="TimesNewRomanPSMT"/>
                <w:sz w:val="14"/>
                <w:szCs w:val="16"/>
              </w:rPr>
              <w:t>conteste le PB, dissuade, intercepte et aide).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90" w:rsidRDefault="00E50790" w:rsidP="00551936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2"/>
                <w:lang w:bidi="ar-LB"/>
              </w:rPr>
            </w:pPr>
            <w:r w:rsidRPr="00E50790">
              <w:rPr>
                <w:rFonts w:ascii="Maiandra GD" w:hAnsi="Maiandra GD"/>
                <w:b/>
                <w:sz w:val="20"/>
                <w:szCs w:val="22"/>
                <w:lang w:bidi="ar-LB"/>
              </w:rPr>
              <w:t>3.5</w:t>
            </w:r>
          </w:p>
          <w:p w:rsidR="00E50790" w:rsidRPr="00E50790" w:rsidRDefault="00E50790" w:rsidP="00551936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2"/>
                <w:lang w:bidi="ar-LB"/>
              </w:rPr>
            </w:pPr>
            <w:r w:rsidRPr="00E50790">
              <w:rPr>
                <w:rFonts w:ascii="Maiandra GD" w:hAnsi="Maiandra GD"/>
                <w:b/>
                <w:sz w:val="20"/>
                <w:szCs w:val="22"/>
                <w:lang w:bidi="ar-LB"/>
              </w:rPr>
              <w:t>-4</w:t>
            </w:r>
          </w:p>
        </w:tc>
        <w:tc>
          <w:tcPr>
            <w:tcW w:w="4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50790" w:rsidRPr="00E50790" w:rsidRDefault="00E50790" w:rsidP="00551936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2"/>
                <w:lang w:bidi="ar-LB"/>
              </w:rPr>
            </w:pPr>
          </w:p>
        </w:tc>
      </w:tr>
    </w:tbl>
    <w:p w:rsidR="000332EF" w:rsidRDefault="000332EF" w:rsidP="00EB4870">
      <w:pPr>
        <w:ind w:left="4245" w:hanging="4245"/>
        <w:rPr>
          <w:rFonts w:ascii="Maiandra GD" w:hAnsi="Maiandra GD"/>
        </w:rPr>
      </w:pPr>
    </w:p>
    <w:p w:rsidR="00EB4870" w:rsidRDefault="00EB4870" w:rsidP="00EB4870">
      <w:pPr>
        <w:ind w:left="4245" w:hanging="4245"/>
        <w:rPr>
          <w:rFonts w:ascii="Maiandra GD" w:hAnsi="Maiandra GD"/>
          <w:b/>
          <w:bCs/>
          <w:sz w:val="22"/>
          <w:szCs w:val="22"/>
          <w:u w:val="single"/>
        </w:rPr>
      </w:pPr>
      <w:r w:rsidRPr="008D0945">
        <w:rPr>
          <w:rFonts w:ascii="Maiandra GD" w:hAnsi="Maiandra GD"/>
          <w:b/>
          <w:bCs/>
          <w:sz w:val="22"/>
          <w:szCs w:val="22"/>
          <w:u w:val="single"/>
        </w:rPr>
        <w:t>EPREUVE</w:t>
      </w:r>
      <w:r w:rsidR="007E5750">
        <w:rPr>
          <w:rFonts w:ascii="Maiandra GD" w:hAnsi="Maiandra GD"/>
          <w:b/>
          <w:bCs/>
          <w:sz w:val="22"/>
          <w:szCs w:val="22"/>
          <w:u w:val="single"/>
        </w:rPr>
        <w:t xml:space="preserve"> adaptée au contexte local</w:t>
      </w:r>
      <w:r w:rsidRPr="008D0945">
        <w:rPr>
          <w:rFonts w:ascii="Maiandra GD" w:hAnsi="Maiandra GD"/>
          <w:b/>
          <w:bCs/>
          <w:sz w:val="22"/>
          <w:szCs w:val="22"/>
          <w:u w:val="single"/>
        </w:rPr>
        <w:t> :</w:t>
      </w:r>
    </w:p>
    <w:p w:rsidR="000332EF" w:rsidRDefault="000332EF" w:rsidP="00EB4870">
      <w:pPr>
        <w:ind w:left="4245" w:hanging="4245"/>
        <w:rPr>
          <w:rFonts w:ascii="Maiandra GD" w:hAnsi="Maiandra GD"/>
          <w:b/>
          <w:bCs/>
          <w:sz w:val="22"/>
          <w:szCs w:val="22"/>
          <w:u w:val="single"/>
        </w:rPr>
      </w:pPr>
    </w:p>
    <w:p w:rsidR="006E3E05" w:rsidRPr="007D7274" w:rsidRDefault="006E3E05" w:rsidP="00EB4870">
      <w:pPr>
        <w:ind w:left="4245" w:hanging="4245"/>
        <w:rPr>
          <w:rFonts w:ascii="Maiandra GD" w:hAnsi="Maiandra GD"/>
          <w:b/>
          <w:bCs/>
          <w:sz w:val="4"/>
          <w:szCs w:val="8"/>
          <w:u w:val="single"/>
        </w:rPr>
      </w:pPr>
    </w:p>
    <w:p w:rsidR="00590B6A" w:rsidRDefault="00590B6A" w:rsidP="00EB4870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18"/>
          <w:szCs w:val="20"/>
        </w:rPr>
      </w:pPr>
      <w:r w:rsidRPr="00C9026F">
        <w:rPr>
          <w:rFonts w:ascii="Maiandra GD" w:hAnsi="Maiandra GD"/>
          <w:sz w:val="18"/>
          <w:szCs w:val="20"/>
        </w:rPr>
        <w:t xml:space="preserve">Matchs </w:t>
      </w:r>
      <w:r w:rsidR="007E5750">
        <w:rPr>
          <w:rFonts w:ascii="Maiandra GD" w:hAnsi="Maiandra GD"/>
          <w:sz w:val="18"/>
          <w:szCs w:val="20"/>
        </w:rPr>
        <w:t>4c4</w:t>
      </w:r>
      <w:r w:rsidR="00D80F78">
        <w:rPr>
          <w:rFonts w:ascii="Maiandra GD" w:hAnsi="Maiandra GD"/>
          <w:sz w:val="18"/>
          <w:szCs w:val="20"/>
        </w:rPr>
        <w:t xml:space="preserve"> </w:t>
      </w:r>
      <w:r w:rsidRPr="00C9026F">
        <w:rPr>
          <w:rFonts w:ascii="Maiandra GD" w:hAnsi="Maiandra GD"/>
          <w:sz w:val="18"/>
          <w:szCs w:val="20"/>
        </w:rPr>
        <w:t xml:space="preserve">sur terrain </w:t>
      </w:r>
      <w:r w:rsidR="00D80F78">
        <w:rPr>
          <w:rFonts w:ascii="Maiandra GD" w:hAnsi="Maiandra GD"/>
          <w:sz w:val="18"/>
          <w:szCs w:val="20"/>
        </w:rPr>
        <w:t xml:space="preserve">réglementaire </w:t>
      </w:r>
      <w:r w:rsidRPr="00C9026F">
        <w:rPr>
          <w:rFonts w:ascii="Maiandra GD" w:hAnsi="Maiandra GD"/>
          <w:sz w:val="18"/>
          <w:szCs w:val="20"/>
        </w:rPr>
        <w:t>opposant des équipes équilibrées à priori.</w:t>
      </w:r>
    </w:p>
    <w:p w:rsidR="007E5750" w:rsidRPr="00C9026F" w:rsidRDefault="007E5750" w:rsidP="007E5750">
      <w:pPr>
        <w:pStyle w:val="Corpsdetexte"/>
        <w:ind w:left="720"/>
        <w:jc w:val="both"/>
        <w:rPr>
          <w:rFonts w:ascii="Maiandra GD" w:hAnsi="Maiandra GD"/>
          <w:sz w:val="18"/>
          <w:szCs w:val="20"/>
        </w:rPr>
      </w:pPr>
    </w:p>
    <w:p w:rsidR="00220A4A" w:rsidRDefault="00220A4A" w:rsidP="00220A4A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18"/>
          <w:szCs w:val="20"/>
        </w:rPr>
      </w:pPr>
      <w:r w:rsidRPr="00C9026F">
        <w:rPr>
          <w:rFonts w:ascii="Maiandra GD" w:hAnsi="Maiandra GD"/>
          <w:sz w:val="18"/>
          <w:szCs w:val="20"/>
        </w:rPr>
        <w:t xml:space="preserve">Chaque équipe dispute </w:t>
      </w:r>
      <w:r w:rsidR="00D80F78">
        <w:rPr>
          <w:rFonts w:ascii="Maiandra GD" w:hAnsi="Maiandra GD"/>
          <w:sz w:val="18"/>
          <w:szCs w:val="20"/>
        </w:rPr>
        <w:t>plusieurs rencontres de 8’ dont au moins 2 contre la même équipe.</w:t>
      </w:r>
      <w:r w:rsidR="007D1360" w:rsidRPr="00C9026F">
        <w:rPr>
          <w:rFonts w:ascii="Maiandra GD" w:hAnsi="Maiandra GD"/>
          <w:sz w:val="18"/>
          <w:szCs w:val="20"/>
        </w:rPr>
        <w:t xml:space="preserve"> </w:t>
      </w:r>
      <w:r w:rsidRPr="00C9026F">
        <w:rPr>
          <w:rFonts w:ascii="Maiandra GD" w:hAnsi="Maiandra GD"/>
          <w:sz w:val="18"/>
          <w:szCs w:val="20"/>
        </w:rPr>
        <w:t>Entre ces 2 rencontres un temps de concertation sera donné pour permettre l’ajustement au jeu adverse.</w:t>
      </w:r>
    </w:p>
    <w:p w:rsidR="007E5750" w:rsidRPr="00C9026F" w:rsidRDefault="007E5750" w:rsidP="007E5750">
      <w:pPr>
        <w:pStyle w:val="Corpsdetexte"/>
        <w:ind w:left="720"/>
        <w:jc w:val="both"/>
        <w:rPr>
          <w:rFonts w:ascii="Maiandra GD" w:hAnsi="Maiandra GD"/>
          <w:sz w:val="18"/>
          <w:szCs w:val="20"/>
        </w:rPr>
      </w:pPr>
    </w:p>
    <w:p w:rsidR="007D1360" w:rsidRPr="00C9026F" w:rsidRDefault="007D1360" w:rsidP="007D1360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18"/>
          <w:szCs w:val="20"/>
        </w:rPr>
      </w:pPr>
      <w:r w:rsidRPr="00D80F78">
        <w:rPr>
          <w:rFonts w:ascii="Maiandra GD" w:hAnsi="Maiandra GD"/>
          <w:sz w:val="18"/>
          <w:szCs w:val="20"/>
        </w:rPr>
        <w:t xml:space="preserve">Les règles essentielles sont celles du </w:t>
      </w:r>
      <w:r w:rsidR="007E5750">
        <w:rPr>
          <w:rFonts w:ascii="Maiandra GD" w:hAnsi="Maiandra GD"/>
          <w:sz w:val="18"/>
          <w:szCs w:val="20"/>
        </w:rPr>
        <w:t>basketball</w:t>
      </w:r>
      <w:r w:rsidRPr="00D80F78">
        <w:rPr>
          <w:rFonts w:ascii="Maiandra GD" w:hAnsi="Maiandra GD"/>
          <w:sz w:val="18"/>
          <w:szCs w:val="20"/>
        </w:rPr>
        <w:t xml:space="preserve">. </w:t>
      </w:r>
      <w:r w:rsidR="007E5750">
        <w:rPr>
          <w:rFonts w:ascii="Maiandra GD" w:hAnsi="Maiandra GD"/>
          <w:sz w:val="18"/>
          <w:szCs w:val="20"/>
        </w:rPr>
        <w:t>Toute faute su</w:t>
      </w:r>
      <w:r w:rsidR="00286D69">
        <w:rPr>
          <w:rFonts w:ascii="Maiandra GD" w:hAnsi="Maiandra GD"/>
          <w:sz w:val="18"/>
          <w:szCs w:val="20"/>
        </w:rPr>
        <w:t>r</w:t>
      </w:r>
      <w:r w:rsidR="007E5750">
        <w:rPr>
          <w:rFonts w:ascii="Maiandra GD" w:hAnsi="Maiandra GD"/>
          <w:sz w:val="18"/>
          <w:szCs w:val="20"/>
        </w:rPr>
        <w:t xml:space="preserve"> le PB entraîne un LF à 2pts. A la 3</w:t>
      </w:r>
      <w:r w:rsidR="007E5750" w:rsidRPr="007E5750">
        <w:rPr>
          <w:rFonts w:ascii="Maiandra GD" w:hAnsi="Maiandra GD"/>
          <w:sz w:val="18"/>
          <w:szCs w:val="20"/>
          <w:vertAlign w:val="superscript"/>
        </w:rPr>
        <w:t>ème</w:t>
      </w:r>
      <w:r w:rsidR="007E5750">
        <w:rPr>
          <w:rFonts w:ascii="Maiandra GD" w:hAnsi="Maiandra GD"/>
          <w:sz w:val="18"/>
          <w:szCs w:val="20"/>
        </w:rPr>
        <w:t xml:space="preserve"> faute personnelle : 1’30 d’exclusion.</w:t>
      </w:r>
    </w:p>
    <w:sectPr w:rsidR="007D1360" w:rsidRPr="00C9026F" w:rsidSect="008D0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454" w:right="567" w:bottom="454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E0" w:rsidRDefault="00D757E0">
      <w:r>
        <w:separator/>
      </w:r>
    </w:p>
  </w:endnote>
  <w:endnote w:type="continuationSeparator" w:id="0">
    <w:p w:rsidR="00D757E0" w:rsidRDefault="00D75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5E" w:rsidRDefault="00FD125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34" w:rsidRPr="00EB4870" w:rsidRDefault="000D0334">
    <w:pPr>
      <w:pStyle w:val="Pieddepage"/>
      <w:pBdr>
        <w:top w:val="single" w:sz="4" w:space="1" w:color="auto"/>
      </w:pBdr>
      <w:tabs>
        <w:tab w:val="clear" w:pos="9072"/>
        <w:tab w:val="right" w:pos="10800"/>
      </w:tabs>
      <w:rPr>
        <w:sz w:val="16"/>
        <w:szCs w:val="16"/>
      </w:rPr>
    </w:pPr>
    <w:r w:rsidRPr="00EB4870">
      <w:rPr>
        <w:sz w:val="16"/>
        <w:szCs w:val="16"/>
      </w:rPr>
      <w:t>LP R ROLLAND</w:t>
    </w:r>
    <w:r w:rsidRPr="00EB4870">
      <w:rPr>
        <w:sz w:val="16"/>
        <w:szCs w:val="16"/>
      </w:rPr>
      <w:tab/>
    </w:r>
    <w:r w:rsidRPr="00EB4870">
      <w:rPr>
        <w:sz w:val="16"/>
        <w:szCs w:val="16"/>
      </w:rPr>
      <w:tab/>
      <w:t xml:space="preserve">                 Année scolaire 20</w:t>
    </w:r>
    <w:r w:rsidR="007D1360">
      <w:rPr>
        <w:sz w:val="16"/>
        <w:szCs w:val="16"/>
      </w:rPr>
      <w:t>1</w:t>
    </w:r>
    <w:r w:rsidR="00FD125E">
      <w:rPr>
        <w:sz w:val="16"/>
        <w:szCs w:val="16"/>
      </w:rPr>
      <w:t>2/2013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5E" w:rsidRDefault="00FD125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E0" w:rsidRDefault="00D757E0">
      <w:r>
        <w:separator/>
      </w:r>
    </w:p>
  </w:footnote>
  <w:footnote w:type="continuationSeparator" w:id="0">
    <w:p w:rsidR="00D757E0" w:rsidRDefault="00D75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5E" w:rsidRDefault="00FD125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34" w:rsidRPr="00EB4870" w:rsidRDefault="000D0334">
    <w:pPr>
      <w:pStyle w:val="En-tte"/>
      <w:tabs>
        <w:tab w:val="clear" w:pos="9072"/>
        <w:tab w:val="right" w:pos="10680"/>
      </w:tabs>
      <w:rPr>
        <w:sz w:val="16"/>
        <w:szCs w:val="16"/>
        <w:u w:val="single"/>
      </w:rPr>
    </w:pPr>
    <w:r w:rsidRPr="00EB4870">
      <w:rPr>
        <w:sz w:val="16"/>
        <w:szCs w:val="16"/>
        <w:u w:val="single"/>
      </w:rPr>
      <w:t>THOMAS Vincent</w:t>
    </w:r>
    <w:r w:rsidRPr="00EB4870">
      <w:rPr>
        <w:sz w:val="16"/>
        <w:szCs w:val="16"/>
        <w:u w:val="single"/>
      </w:rPr>
      <w:tab/>
    </w:r>
    <w:r w:rsidRPr="00EB4870">
      <w:rPr>
        <w:sz w:val="16"/>
        <w:szCs w:val="16"/>
        <w:u w:val="single"/>
      </w:rPr>
      <w:tab/>
      <w:t xml:space="preserve">  Education Physique et Sportive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5E" w:rsidRDefault="00FD125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E37"/>
    <w:rsid w:val="00007E37"/>
    <w:rsid w:val="0001351C"/>
    <w:rsid w:val="00030FD7"/>
    <w:rsid w:val="000332EF"/>
    <w:rsid w:val="00074480"/>
    <w:rsid w:val="000D0334"/>
    <w:rsid w:val="000D5E23"/>
    <w:rsid w:val="000D7028"/>
    <w:rsid w:val="000F7647"/>
    <w:rsid w:val="001F0BCC"/>
    <w:rsid w:val="00205729"/>
    <w:rsid w:val="00220A4A"/>
    <w:rsid w:val="00240EE0"/>
    <w:rsid w:val="00257C40"/>
    <w:rsid w:val="00286D69"/>
    <w:rsid w:val="00291B96"/>
    <w:rsid w:val="002A391C"/>
    <w:rsid w:val="0031544C"/>
    <w:rsid w:val="00346252"/>
    <w:rsid w:val="00347640"/>
    <w:rsid w:val="0035241C"/>
    <w:rsid w:val="00384EB7"/>
    <w:rsid w:val="0039685B"/>
    <w:rsid w:val="003C7AD3"/>
    <w:rsid w:val="003F5C1B"/>
    <w:rsid w:val="00402CC4"/>
    <w:rsid w:val="004156CA"/>
    <w:rsid w:val="0047042B"/>
    <w:rsid w:val="00476770"/>
    <w:rsid w:val="0048590F"/>
    <w:rsid w:val="004879FA"/>
    <w:rsid w:val="004D7D3C"/>
    <w:rsid w:val="0053503B"/>
    <w:rsid w:val="00542249"/>
    <w:rsid w:val="00551936"/>
    <w:rsid w:val="00581249"/>
    <w:rsid w:val="00585AE8"/>
    <w:rsid w:val="00590B6A"/>
    <w:rsid w:val="005D2381"/>
    <w:rsid w:val="006422B6"/>
    <w:rsid w:val="00657930"/>
    <w:rsid w:val="006958E5"/>
    <w:rsid w:val="006E21FD"/>
    <w:rsid w:val="006E3E05"/>
    <w:rsid w:val="006F6132"/>
    <w:rsid w:val="007050D3"/>
    <w:rsid w:val="00725FAF"/>
    <w:rsid w:val="0077057A"/>
    <w:rsid w:val="007757BF"/>
    <w:rsid w:val="00785ED4"/>
    <w:rsid w:val="00791AA7"/>
    <w:rsid w:val="007A63C4"/>
    <w:rsid w:val="007B63EB"/>
    <w:rsid w:val="007C3404"/>
    <w:rsid w:val="007D1360"/>
    <w:rsid w:val="007D7274"/>
    <w:rsid w:val="007E0C29"/>
    <w:rsid w:val="007E5750"/>
    <w:rsid w:val="00825824"/>
    <w:rsid w:val="00842DF3"/>
    <w:rsid w:val="00892E26"/>
    <w:rsid w:val="0089720A"/>
    <w:rsid w:val="008D0945"/>
    <w:rsid w:val="00941451"/>
    <w:rsid w:val="00943E63"/>
    <w:rsid w:val="00972653"/>
    <w:rsid w:val="009B7C92"/>
    <w:rsid w:val="00A05FAA"/>
    <w:rsid w:val="00AA707F"/>
    <w:rsid w:val="00AC01B1"/>
    <w:rsid w:val="00AF01C7"/>
    <w:rsid w:val="00B03CDE"/>
    <w:rsid w:val="00B1115D"/>
    <w:rsid w:val="00B56233"/>
    <w:rsid w:val="00B73927"/>
    <w:rsid w:val="00B83BC8"/>
    <w:rsid w:val="00BD5C46"/>
    <w:rsid w:val="00C4670E"/>
    <w:rsid w:val="00C9026F"/>
    <w:rsid w:val="00CB084C"/>
    <w:rsid w:val="00CB319A"/>
    <w:rsid w:val="00CD34C0"/>
    <w:rsid w:val="00D21B56"/>
    <w:rsid w:val="00D334F3"/>
    <w:rsid w:val="00D40704"/>
    <w:rsid w:val="00D47842"/>
    <w:rsid w:val="00D54FBD"/>
    <w:rsid w:val="00D72823"/>
    <w:rsid w:val="00D757E0"/>
    <w:rsid w:val="00D80F78"/>
    <w:rsid w:val="00D86989"/>
    <w:rsid w:val="00DF093E"/>
    <w:rsid w:val="00E40354"/>
    <w:rsid w:val="00E50790"/>
    <w:rsid w:val="00EA111D"/>
    <w:rsid w:val="00EA1A37"/>
    <w:rsid w:val="00EA409D"/>
    <w:rsid w:val="00EB4870"/>
    <w:rsid w:val="00F30EC1"/>
    <w:rsid w:val="00F47422"/>
    <w:rsid w:val="00F74294"/>
    <w:rsid w:val="00F75684"/>
    <w:rsid w:val="00F804BA"/>
    <w:rsid w:val="00FA4DAB"/>
    <w:rsid w:val="00FC4023"/>
    <w:rsid w:val="00FD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9FA"/>
    <w:rPr>
      <w:sz w:val="24"/>
      <w:szCs w:val="24"/>
    </w:rPr>
  </w:style>
  <w:style w:type="paragraph" w:styleId="Titre1">
    <w:name w:val="heading 1"/>
    <w:basedOn w:val="Normal"/>
    <w:next w:val="Normal"/>
    <w:qFormat/>
    <w:rsid w:val="00487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EB4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B48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879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rsid w:val="004879F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79F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4879FA"/>
    <w:rPr>
      <w:rFonts w:ascii="Comic Sans MS" w:hAnsi="Comic Sans MS"/>
      <w:sz w:val="22"/>
    </w:rPr>
  </w:style>
  <w:style w:type="table" w:styleId="Grilledutableau">
    <w:name w:val="Table Grid"/>
    <w:basedOn w:val="TableauNormal"/>
    <w:rsid w:val="0064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basedOn w:val="Policepardfaut"/>
    <w:link w:val="Corpsdetexte"/>
    <w:rsid w:val="00220A4A"/>
    <w:rPr>
      <w:rFonts w:ascii="Comic Sans MS" w:hAnsi="Comic Sans MS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7E5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6ECA-FE08-4D0C-96D6-5C547EF7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THOMAS Bernard</dc:creator>
  <cp:lastModifiedBy>Vincent Fixe</cp:lastModifiedBy>
  <cp:revision>3</cp:revision>
  <cp:lastPrinted>2009-06-13T09:39:00Z</cp:lastPrinted>
  <dcterms:created xsi:type="dcterms:W3CDTF">2011-09-25T17:24:00Z</dcterms:created>
  <dcterms:modified xsi:type="dcterms:W3CDTF">2012-09-25T18:41:00Z</dcterms:modified>
</cp:coreProperties>
</file>