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5C" w:rsidRPr="000550D3" w:rsidRDefault="00BF7F6E" w:rsidP="003A6456">
      <w:pPr>
        <w:pStyle w:val="Titre"/>
        <w:shd w:val="clear" w:color="auto" w:fill="92D050"/>
        <w:rPr>
          <w:rFonts w:ascii="Maiandra GD" w:hAnsi="Maiandra GD"/>
          <w:sz w:val="32"/>
          <w:szCs w:val="32"/>
        </w:rPr>
      </w:pPr>
      <w:r w:rsidRPr="000550D3">
        <w:rPr>
          <w:rFonts w:ascii="Maiandra GD" w:hAnsi="Maiandra GD"/>
          <w:sz w:val="32"/>
          <w:szCs w:val="32"/>
        </w:rPr>
        <w:t>EVALUATION</w:t>
      </w:r>
      <w:r w:rsidR="00381D5C" w:rsidRPr="000550D3">
        <w:rPr>
          <w:rFonts w:ascii="Maiandra GD" w:hAnsi="Maiandra GD"/>
          <w:sz w:val="32"/>
          <w:szCs w:val="32"/>
        </w:rPr>
        <w:t xml:space="preserve"> </w:t>
      </w:r>
      <w:r w:rsidR="003249F2">
        <w:rPr>
          <w:rFonts w:ascii="Maiandra GD" w:hAnsi="Maiandra GD"/>
          <w:sz w:val="32"/>
          <w:szCs w:val="32"/>
        </w:rPr>
        <w:t>HANDBALL</w:t>
      </w:r>
      <w:r w:rsidR="00942E19">
        <w:rPr>
          <w:rFonts w:ascii="Maiandra GD" w:hAnsi="Maiandra GD"/>
          <w:sz w:val="32"/>
          <w:szCs w:val="32"/>
        </w:rPr>
        <w:t xml:space="preserve"> (Niveau3)</w:t>
      </w:r>
    </w:p>
    <w:p w:rsidR="00CA4365" w:rsidRDefault="00CA4365">
      <w:pPr>
        <w:rPr>
          <w:rFonts w:ascii="Maiandra GD" w:hAnsi="Maiandra GD"/>
          <w:sz w:val="8"/>
        </w:rPr>
      </w:pPr>
    </w:p>
    <w:p w:rsidR="00CA4365" w:rsidRPr="00016872" w:rsidRDefault="00CA4365">
      <w:pPr>
        <w:rPr>
          <w:rFonts w:ascii="Maiandra GD" w:hAnsi="Maiandra GD"/>
          <w:sz w:val="8"/>
        </w:rPr>
      </w:pPr>
    </w:p>
    <w:p w:rsidR="004061C6" w:rsidRPr="00AE7644" w:rsidRDefault="004061C6" w:rsidP="0032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AE7644">
        <w:rPr>
          <w:rFonts w:ascii="Maiandra GD" w:hAnsi="Maiandra GD"/>
          <w:b/>
          <w:bCs/>
          <w:u w:val="single"/>
        </w:rPr>
        <w:t>COMPETENCE</w:t>
      </w:r>
      <w:r w:rsidR="00942E19" w:rsidRPr="00AE7644">
        <w:rPr>
          <w:rFonts w:ascii="Maiandra GD" w:hAnsi="Maiandra GD"/>
          <w:b/>
          <w:bCs/>
          <w:u w:val="single"/>
        </w:rPr>
        <w:t>S</w:t>
      </w:r>
      <w:r w:rsidRPr="00AE7644">
        <w:rPr>
          <w:rFonts w:ascii="Maiandra GD" w:hAnsi="Maiandra GD"/>
          <w:b/>
          <w:bCs/>
          <w:u w:val="single"/>
        </w:rPr>
        <w:t xml:space="preserve"> ATTENDUE</w:t>
      </w:r>
      <w:r w:rsidR="00942E19" w:rsidRPr="00AE7644">
        <w:rPr>
          <w:rFonts w:ascii="Maiandra GD" w:hAnsi="Maiandra GD"/>
          <w:b/>
          <w:bCs/>
          <w:u w:val="single"/>
        </w:rPr>
        <w:t>S</w:t>
      </w:r>
      <w:r w:rsidRPr="00AE7644">
        <w:rPr>
          <w:rFonts w:ascii="Maiandra GD" w:hAnsi="Maiandra GD"/>
          <w:b/>
          <w:bCs/>
          <w:u w:val="single"/>
        </w:rPr>
        <w:t xml:space="preserve"> (Niveau 3)</w:t>
      </w:r>
      <w:r w:rsidRPr="00AE7644">
        <w:rPr>
          <w:rFonts w:ascii="Maiandra GD" w:hAnsi="Maiandra GD"/>
        </w:rPr>
        <w:t> :</w:t>
      </w:r>
    </w:p>
    <w:p w:rsidR="004061C6" w:rsidRPr="00AE7644" w:rsidRDefault="004061C6" w:rsidP="0032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4061C6" w:rsidRPr="00AE7644" w:rsidRDefault="003249F2" w:rsidP="00324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Maiandra GD" w:hAnsi="Maiandra GD"/>
          <w:sz w:val="20"/>
          <w:szCs w:val="20"/>
        </w:rPr>
      </w:pPr>
      <w:r w:rsidRPr="003249F2">
        <w:rPr>
          <w:rFonts w:ascii="Maiandra GD" w:hAnsi="Maiandra GD" w:cs="ArialMT"/>
          <w:sz w:val="18"/>
          <w:szCs w:val="18"/>
        </w:rPr>
        <w:t xml:space="preserve">Pour gagner le match, mettre en </w:t>
      </w:r>
      <w:r w:rsidR="00A33CD5" w:rsidRPr="003249F2">
        <w:rPr>
          <w:rFonts w:ascii="Maiandra GD" w:hAnsi="Maiandra GD" w:cs="ArialMT"/>
          <w:sz w:val="18"/>
          <w:szCs w:val="18"/>
        </w:rPr>
        <w:t>œuvre</w:t>
      </w:r>
      <w:r w:rsidRPr="003249F2">
        <w:rPr>
          <w:rFonts w:ascii="Maiandra GD" w:hAnsi="Maiandra GD" w:cs="ArialMT"/>
          <w:sz w:val="18"/>
          <w:szCs w:val="18"/>
        </w:rPr>
        <w:t xml:space="preserve"> une organisation</w:t>
      </w:r>
      <w:r>
        <w:rPr>
          <w:rFonts w:ascii="Maiandra GD" w:hAnsi="Maiandra GD" w:cs="ArialMT"/>
          <w:sz w:val="18"/>
          <w:szCs w:val="18"/>
        </w:rPr>
        <w:t xml:space="preserve"> </w:t>
      </w:r>
      <w:r w:rsidRPr="003249F2">
        <w:rPr>
          <w:rFonts w:ascii="Maiandra GD" w:hAnsi="Maiandra GD" w:cs="ArialMT"/>
          <w:sz w:val="18"/>
          <w:szCs w:val="18"/>
        </w:rPr>
        <w:t>offensive qui utilise opportunément la contre-attaque</w:t>
      </w:r>
      <w:r>
        <w:rPr>
          <w:rFonts w:ascii="Maiandra GD" w:hAnsi="Maiandra GD" w:cs="ArialMT"/>
          <w:sz w:val="18"/>
          <w:szCs w:val="18"/>
        </w:rPr>
        <w:t xml:space="preserve"> </w:t>
      </w:r>
      <w:r w:rsidRPr="003249F2">
        <w:rPr>
          <w:rFonts w:ascii="Maiandra GD" w:hAnsi="Maiandra GD" w:cs="ArialMT"/>
          <w:sz w:val="18"/>
          <w:szCs w:val="18"/>
        </w:rPr>
        <w:t>face à une défense qui cherche à récupérer la balle au</w:t>
      </w:r>
      <w:r>
        <w:rPr>
          <w:rFonts w:ascii="Maiandra GD" w:hAnsi="Maiandra GD" w:cs="ArialMT"/>
          <w:sz w:val="18"/>
          <w:szCs w:val="18"/>
        </w:rPr>
        <w:t xml:space="preserve"> </w:t>
      </w:r>
      <w:r w:rsidRPr="003249F2">
        <w:rPr>
          <w:rFonts w:ascii="Maiandra GD" w:hAnsi="Maiandra GD" w:cs="ArialMT"/>
          <w:sz w:val="18"/>
          <w:szCs w:val="18"/>
        </w:rPr>
        <w:t>plus tôt dans le respect des règles.</w:t>
      </w:r>
      <w:r w:rsidR="00AE7644" w:rsidRPr="00AE7644">
        <w:rPr>
          <w:rFonts w:ascii="Maiandra GD" w:hAnsi="Maiandra GD" w:cs="ArialMT"/>
          <w:sz w:val="18"/>
          <w:szCs w:val="16"/>
        </w:rPr>
        <w:t xml:space="preserve"> </w:t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20"/>
          <w:szCs w:val="20"/>
        </w:rPr>
        <w:tab/>
      </w:r>
      <w:r w:rsidR="004061C6" w:rsidRPr="00AE7644">
        <w:rPr>
          <w:rFonts w:ascii="Maiandra GD" w:hAnsi="Maiandra GD"/>
          <w:sz w:val="16"/>
          <w:szCs w:val="20"/>
        </w:rPr>
        <w:t>(BO n°31, 27 Août 2009)</w:t>
      </w:r>
    </w:p>
    <w:p w:rsidR="00CA4365" w:rsidRPr="000550D3" w:rsidRDefault="00CA4365">
      <w:pPr>
        <w:pStyle w:val="En-tte"/>
        <w:tabs>
          <w:tab w:val="clear" w:pos="4536"/>
          <w:tab w:val="clear" w:pos="9072"/>
        </w:tabs>
        <w:rPr>
          <w:rFonts w:ascii="Maiandra GD" w:hAnsi="Maiandra GD"/>
          <w:sz w:val="16"/>
          <w:szCs w:val="16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0"/>
        <w:gridCol w:w="1068"/>
        <w:gridCol w:w="7692"/>
        <w:gridCol w:w="480"/>
        <w:gridCol w:w="480"/>
      </w:tblGrid>
      <w:tr w:rsidR="00BF7F6E" w:rsidRPr="000550D3" w:rsidTr="00016872">
        <w:trPr>
          <w:cantSplit/>
          <w:trHeight w:val="142"/>
        </w:trPr>
        <w:tc>
          <w:tcPr>
            <w:tcW w:w="2338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BF7F6E" w:rsidRPr="000550D3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 w:val="restart"/>
            <w:shd w:val="clear" w:color="auto" w:fill="A6A6A6" w:themeFill="background1" w:themeFillShade="A6"/>
            <w:vAlign w:val="center"/>
          </w:tcPr>
          <w:p w:rsidR="00BF7F6E" w:rsidRPr="000550D3" w:rsidRDefault="00BF7F6E" w:rsidP="005347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BF7F6E" w:rsidRPr="000F503C" w:rsidRDefault="00BF7F6E" w:rsidP="00087F6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Points</w:t>
            </w:r>
          </w:p>
        </w:tc>
      </w:tr>
      <w:tr w:rsidR="00BF7F6E" w:rsidRPr="000550D3" w:rsidTr="00016872">
        <w:trPr>
          <w:cantSplit/>
          <w:trHeight w:val="141"/>
        </w:trPr>
        <w:tc>
          <w:tcPr>
            <w:tcW w:w="2338" w:type="dxa"/>
            <w:gridSpan w:val="2"/>
            <w:vMerge/>
            <w:tcBorders>
              <w:left w:val="nil"/>
            </w:tcBorders>
            <w:vAlign w:val="center"/>
          </w:tcPr>
          <w:p w:rsidR="00BF7F6E" w:rsidRPr="000550D3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/>
            <w:shd w:val="clear" w:color="auto" w:fill="A6A6A6" w:themeFill="background1" w:themeFillShade="A6"/>
            <w:vAlign w:val="center"/>
          </w:tcPr>
          <w:p w:rsidR="00BF7F6E" w:rsidRPr="000550D3" w:rsidRDefault="00BF7F6E" w:rsidP="0053474A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BF7F6E" w:rsidRPr="000F503C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BF7F6E" w:rsidRPr="000F503C" w:rsidRDefault="00BF7F6E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F</w:t>
            </w:r>
          </w:p>
        </w:tc>
      </w:tr>
      <w:tr w:rsidR="00AF2FE3" w:rsidRPr="000550D3" w:rsidTr="005230FF">
        <w:trPr>
          <w:cantSplit/>
          <w:trHeight w:val="521"/>
        </w:trPr>
        <w:tc>
          <w:tcPr>
            <w:tcW w:w="1270" w:type="dxa"/>
            <w:vMerge w:val="restart"/>
            <w:shd w:val="clear" w:color="auto" w:fill="E0E0E0"/>
            <w:vAlign w:val="center"/>
          </w:tcPr>
          <w:p w:rsidR="00AF2FE3" w:rsidRPr="000F503C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22"/>
                <w:lang w:bidi="ar-LB"/>
              </w:rPr>
              <w:t>Efficacité collective</w:t>
            </w:r>
          </w:p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42E19">
              <w:rPr>
                <w:rFonts w:ascii="Maiandra GD" w:hAnsi="Maiandra GD"/>
                <w:b/>
                <w:bCs/>
                <w:highlight w:val="darkGray"/>
                <w:lang w:bidi="ar-LB"/>
              </w:rPr>
              <w:t>/8pts</w:t>
            </w:r>
          </w:p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 w:val="restart"/>
            <w:shd w:val="clear" w:color="auto" w:fill="E0E0E0"/>
            <w:vAlign w:val="center"/>
          </w:tcPr>
          <w:p w:rsidR="00AF2FE3" w:rsidRPr="005230FF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Organisation</w:t>
            </w:r>
          </w:p>
          <w:p w:rsidR="00AF2FE3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Collective</w:t>
            </w:r>
          </w:p>
          <w:p w:rsidR="00AF2FE3" w:rsidRPr="004804C8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ATTAQUE</w:t>
            </w:r>
          </w:p>
          <w:p w:rsidR="00AF2FE3" w:rsidRPr="004804C8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3</w:t>
            </w: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pts</w:t>
            </w:r>
          </w:p>
        </w:tc>
        <w:tc>
          <w:tcPr>
            <w:tcW w:w="7692" w:type="dxa"/>
            <w:vAlign w:val="center"/>
          </w:tcPr>
          <w:p w:rsidR="00AF2FE3" w:rsidRPr="007740E1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offensive simple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 xml:space="preserve"> : l’accès à l’espace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de marque est fondée essentiellement sur l’action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individuelle du porteur de balle ; début d’un jeu à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deux partenaires dans le couloir central, pour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accéder à l’espace de marque. Discontinuité du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jeu.</w:t>
            </w:r>
          </w:p>
        </w:tc>
        <w:tc>
          <w:tcPr>
            <w:tcW w:w="960" w:type="dxa"/>
            <w:gridSpan w:val="2"/>
            <w:vAlign w:val="center"/>
          </w:tcPr>
          <w:p w:rsidR="00AF2FE3" w:rsidRDefault="00AF2FE3" w:rsidP="00942E19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AF2FE3" w:rsidRPr="000550D3" w:rsidTr="005230FF">
        <w:trPr>
          <w:cantSplit/>
          <w:trHeight w:val="521"/>
        </w:trPr>
        <w:tc>
          <w:tcPr>
            <w:tcW w:w="1270" w:type="dxa"/>
            <w:vMerge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shd w:val="clear" w:color="auto" w:fill="E0E0E0"/>
            <w:vAlign w:val="center"/>
          </w:tcPr>
          <w:p w:rsidR="00AF2FE3" w:rsidRPr="004804C8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</w:p>
        </w:tc>
        <w:tc>
          <w:tcPr>
            <w:tcW w:w="7692" w:type="dxa"/>
            <w:vAlign w:val="center"/>
          </w:tcPr>
          <w:p w:rsidR="007740E1" w:rsidRPr="007740E1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offensive qui utilise prioritairement le jeu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rapide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 xml:space="preserve"> pour prendre de vitesse le repli adverse et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accéder à l’espace de marque : la contre-attaque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s’avère un moyen efficace de gain de la rencontre.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La balle progresse vers la cible dés l’entrée 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possession par l’action coordonnée d’au moins deux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partenaires. Début d’utilisation des couloirs latéraux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et exploitation du jeu en profondeur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  <w:p w:rsidR="00AF2FE3" w:rsidRPr="007740E1" w:rsidRDefault="00AF2FE3" w:rsidP="007740E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AF2FE3" w:rsidRDefault="00AF2FE3" w:rsidP="00942E19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1.5-2</w:t>
            </w:r>
          </w:p>
        </w:tc>
      </w:tr>
      <w:tr w:rsidR="00AF2FE3" w:rsidRPr="000550D3" w:rsidTr="005230FF">
        <w:trPr>
          <w:cantSplit/>
          <w:trHeight w:val="521"/>
        </w:trPr>
        <w:tc>
          <w:tcPr>
            <w:tcW w:w="1270" w:type="dxa"/>
            <w:vMerge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E0E0E0"/>
            <w:vAlign w:val="center"/>
          </w:tcPr>
          <w:p w:rsidR="00AF2FE3" w:rsidRPr="004804C8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</w:p>
        </w:tc>
        <w:tc>
          <w:tcPr>
            <w:tcW w:w="7692" w:type="dxa"/>
            <w:tcBorders>
              <w:bottom w:val="single" w:sz="12" w:space="0" w:color="auto"/>
            </w:tcBorders>
            <w:vAlign w:val="center"/>
          </w:tcPr>
          <w:p w:rsidR="007740E1" w:rsidRPr="007740E1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offensive qui se caractérise par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l’utilisation opportune et volontaire d’un jeu rapide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organisé en fonction du rapport de force existant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Organisation offensive capable de passer d’un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jeu rapide à un jeu de transition en fonction du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repli adverse.</w:t>
            </w:r>
          </w:p>
          <w:p w:rsidR="00AF2FE3" w:rsidRPr="007740E1" w:rsidRDefault="00AF2FE3" w:rsidP="007740E1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:rsidR="00AF2FE3" w:rsidRDefault="00AF2FE3" w:rsidP="00942E19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2.5-3</w:t>
            </w:r>
          </w:p>
        </w:tc>
      </w:tr>
      <w:tr w:rsidR="00AF2FE3" w:rsidRPr="000550D3" w:rsidTr="005230FF">
        <w:trPr>
          <w:cantSplit/>
          <w:trHeight w:val="521"/>
        </w:trPr>
        <w:tc>
          <w:tcPr>
            <w:tcW w:w="1270" w:type="dxa"/>
            <w:vMerge/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:rsidR="00AF2FE3" w:rsidRPr="005230FF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Organisation</w:t>
            </w:r>
          </w:p>
          <w:p w:rsidR="00AF2FE3" w:rsidRPr="005230FF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</w:pPr>
            <w:r w:rsidRPr="005230FF">
              <w:rPr>
                <w:rFonts w:ascii="Maiandra GD" w:hAnsi="Maiandra GD"/>
                <w:b/>
                <w:bCs/>
                <w:sz w:val="14"/>
                <w:szCs w:val="20"/>
                <w:lang w:bidi="ar-LB"/>
              </w:rPr>
              <w:t>Collective</w:t>
            </w:r>
          </w:p>
          <w:p w:rsidR="00AF2FE3" w:rsidRPr="004804C8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DEFENSE</w:t>
            </w:r>
          </w:p>
          <w:p w:rsidR="00AF2FE3" w:rsidRPr="000550D3" w:rsidRDefault="00AF2FE3" w:rsidP="00AF2FE3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3</w:t>
            </w: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>pts</w:t>
            </w:r>
          </w:p>
        </w:tc>
        <w:tc>
          <w:tcPr>
            <w:tcW w:w="7692" w:type="dxa"/>
            <w:tcBorders>
              <w:top w:val="single" w:sz="12" w:space="0" w:color="auto"/>
            </w:tcBorders>
            <w:vAlign w:val="center"/>
          </w:tcPr>
          <w:p w:rsidR="00AF2FE3" w:rsidRPr="00AF2FE3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défensive désordonnée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,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caractérisée par la prise en responsabilité d’un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adversaire direct.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Défense perméable loin du ballon.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La pression directe sur le porteur, en nombre,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 xml:space="preserve">permet parfois la récupération de la </w:t>
            </w:r>
            <w:r w:rsidRPr="007740E1">
              <w:rPr>
                <w:rFonts w:ascii="Maiandra GD" w:hAnsi="Maiandra GD" w:cs="ArialMT"/>
                <w:sz w:val="14"/>
                <w:szCs w:val="14"/>
              </w:rPr>
              <w:t>balle.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vAlign w:val="center"/>
          </w:tcPr>
          <w:p w:rsidR="00AF2FE3" w:rsidRDefault="00AF2FE3" w:rsidP="0026206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AF2FE3" w:rsidRPr="000550D3" w:rsidTr="005230FF">
        <w:trPr>
          <w:cantSplit/>
          <w:trHeight w:val="431"/>
        </w:trPr>
        <w:tc>
          <w:tcPr>
            <w:tcW w:w="1270" w:type="dxa"/>
            <w:vMerge/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692" w:type="dxa"/>
            <w:vAlign w:val="center"/>
          </w:tcPr>
          <w:p w:rsidR="00AF2FE3" w:rsidRPr="00AF2FE3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défensive qui cherche à récupérer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rapidement le ballon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, caractérisée par la prise 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responsabilité d’un adversaire direct. La défense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gêne la montée de balle, impose des temps d’arrêts à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la progression de balle adverse en contestant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l’avancée du porteur de balle ; les rôles se distribuent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en fonction du statut défenseur sur porteur de balle /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non porteur de balle. L’organisation adoptée favorise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les interceptions. Début d’entraide.</w:t>
            </w:r>
          </w:p>
        </w:tc>
        <w:tc>
          <w:tcPr>
            <w:tcW w:w="960" w:type="dxa"/>
            <w:gridSpan w:val="2"/>
            <w:vAlign w:val="center"/>
          </w:tcPr>
          <w:p w:rsidR="00AF2FE3" w:rsidRDefault="00AF2FE3" w:rsidP="0026206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1.5-2</w:t>
            </w:r>
          </w:p>
        </w:tc>
      </w:tr>
      <w:tr w:rsidR="00AF2FE3" w:rsidRPr="000550D3" w:rsidTr="005230FF">
        <w:trPr>
          <w:cantSplit/>
          <w:trHeight w:val="577"/>
        </w:trPr>
        <w:tc>
          <w:tcPr>
            <w:tcW w:w="1270" w:type="dxa"/>
            <w:vMerge/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vMerge/>
            <w:tcBorders>
              <w:bottom w:val="single" w:sz="12" w:space="0" w:color="auto"/>
            </w:tcBorders>
            <w:shd w:val="clear" w:color="auto" w:fill="CCCCCC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</w:p>
        </w:tc>
        <w:tc>
          <w:tcPr>
            <w:tcW w:w="7692" w:type="dxa"/>
            <w:tcBorders>
              <w:bottom w:val="single" w:sz="12" w:space="0" w:color="auto"/>
            </w:tcBorders>
            <w:vAlign w:val="center"/>
          </w:tcPr>
          <w:p w:rsidR="00AF2FE3" w:rsidRPr="00AF2FE3" w:rsidRDefault="007740E1" w:rsidP="007740E1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Organisation défensive qui s’organise autour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>d’une consigne collective, en relation avec le jeu</w:t>
            </w:r>
            <w:r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 </w:t>
            </w:r>
            <w:r w:rsidRPr="007740E1">
              <w:rPr>
                <w:rFonts w:ascii="Maiandra GD" w:hAnsi="Maiandra GD" w:cs="ArialMT"/>
                <w:b/>
                <w:sz w:val="14"/>
                <w:szCs w:val="16"/>
                <w:u w:val="single"/>
              </w:rPr>
              <w:t xml:space="preserve">adverse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: capable de se coordonner pour presser,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harceler le porteur de balle et dissuader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l’échange, le plus tôt possible (dés le repli).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7740E1">
              <w:rPr>
                <w:rFonts w:ascii="Maiandra GD" w:hAnsi="Maiandra GD" w:cs="ArialMT"/>
                <w:sz w:val="14"/>
                <w:szCs w:val="16"/>
              </w:rPr>
              <w:t>Aide relativement efficace au partenaire dépassé</w:t>
            </w:r>
            <w:r>
              <w:rPr>
                <w:rFonts w:ascii="Maiandra GD" w:hAnsi="Maiandra GD" w:cs="ArialMT"/>
                <w:sz w:val="14"/>
                <w:szCs w:val="16"/>
              </w:rPr>
              <w:t>.</w:t>
            </w:r>
          </w:p>
        </w:tc>
        <w:tc>
          <w:tcPr>
            <w:tcW w:w="960" w:type="dxa"/>
            <w:gridSpan w:val="2"/>
            <w:tcBorders>
              <w:bottom w:val="single" w:sz="12" w:space="0" w:color="auto"/>
            </w:tcBorders>
            <w:vAlign w:val="center"/>
          </w:tcPr>
          <w:p w:rsidR="00AF2FE3" w:rsidRDefault="00AF2FE3" w:rsidP="00262063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2.5-3</w:t>
            </w:r>
          </w:p>
        </w:tc>
      </w:tr>
      <w:tr w:rsidR="00AF2FE3" w:rsidRPr="000550D3" w:rsidTr="005230FF">
        <w:trPr>
          <w:cantSplit/>
          <w:trHeight w:val="423"/>
        </w:trPr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06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</w:pPr>
            <w:r w:rsidRPr="00016872">
              <w:rPr>
                <w:rFonts w:ascii="Maiandra GD" w:hAnsi="Maiandra GD"/>
                <w:b/>
                <w:bCs/>
                <w:sz w:val="16"/>
                <w:szCs w:val="20"/>
                <w:lang w:bidi="ar-LB"/>
              </w:rPr>
              <w:t xml:space="preserve">Gain des </w:t>
            </w:r>
            <w:r w:rsidRPr="000550D3"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  <w:t>matchs</w:t>
            </w:r>
            <w:r w:rsidRPr="000550D3">
              <w:rPr>
                <w:rFonts w:ascii="Maiandra GD" w:hAnsi="Maiandra GD"/>
                <w:b/>
                <w:bCs/>
                <w:sz w:val="22"/>
                <w:szCs w:val="22"/>
                <w:lang w:bidi="ar-LB"/>
              </w:rPr>
              <w:t xml:space="preserve"> /2pts</w:t>
            </w:r>
          </w:p>
        </w:tc>
        <w:tc>
          <w:tcPr>
            <w:tcW w:w="769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FE3" w:rsidRPr="000550D3" w:rsidRDefault="00AF2FE3" w:rsidP="00942E19">
            <w:pPr>
              <w:pStyle w:val="En-tte"/>
              <w:ind w:left="-70"/>
              <w:jc w:val="both"/>
              <w:rPr>
                <w:rFonts w:ascii="Maiandra GD" w:hAnsi="Maiandra GD"/>
                <w:sz w:val="20"/>
                <w:szCs w:val="20"/>
                <w:lang w:bidi="ar-LB"/>
              </w:rPr>
            </w:pPr>
            <w:r w:rsidRPr="000550D3">
              <w:rPr>
                <w:rFonts w:ascii="Maiandra GD" w:hAnsi="Maiandra GD"/>
                <w:sz w:val="20"/>
                <w:szCs w:val="20"/>
                <w:lang w:bidi="ar-LB"/>
              </w:rPr>
              <w:t xml:space="preserve">En fonction du nombre de </w:t>
            </w:r>
            <w:r w:rsidRPr="000550D3"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  <w:t>matchs joués/gagnés</w:t>
            </w:r>
            <w:r w:rsidRPr="000550D3">
              <w:rPr>
                <w:rFonts w:ascii="Maiandra GD" w:hAnsi="Maiandra GD"/>
                <w:sz w:val="20"/>
                <w:szCs w:val="20"/>
                <w:lang w:bidi="ar-LB"/>
              </w:rPr>
              <w:t xml:space="preserve"> et des </w:t>
            </w:r>
            <w:r w:rsidRPr="000550D3"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  <w:t xml:space="preserve">écarts de </w:t>
            </w:r>
            <w:r>
              <w:rPr>
                <w:rFonts w:ascii="Maiandra GD" w:hAnsi="Maiandra GD"/>
                <w:b/>
                <w:sz w:val="20"/>
                <w:szCs w:val="20"/>
                <w:u w:val="single"/>
                <w:lang w:bidi="ar-LB"/>
              </w:rPr>
              <w:t>points</w:t>
            </w:r>
            <w:r w:rsidRPr="000550D3">
              <w:rPr>
                <w:rFonts w:ascii="Maiandra GD" w:hAnsi="Maiandra GD"/>
                <w:sz w:val="20"/>
                <w:szCs w:val="20"/>
                <w:lang w:bidi="ar-LB"/>
              </w:rPr>
              <w:t xml:space="preserve"> au score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F2FE3" w:rsidRPr="000550D3" w:rsidRDefault="00AF2FE3" w:rsidP="001D300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0550D3">
              <w:rPr>
                <w:rFonts w:ascii="Maiandra GD" w:hAnsi="Maiandra GD"/>
                <w:b/>
                <w:lang w:bidi="ar-LB"/>
              </w:rPr>
              <w:t>0-2</w:t>
            </w:r>
          </w:p>
        </w:tc>
      </w:tr>
    </w:tbl>
    <w:p w:rsidR="00501BE8" w:rsidRPr="000F503C" w:rsidRDefault="00501BE8">
      <w:pPr>
        <w:rPr>
          <w:sz w:val="12"/>
        </w:rPr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69"/>
        <w:gridCol w:w="1169"/>
        <w:gridCol w:w="7692"/>
        <w:gridCol w:w="480"/>
        <w:gridCol w:w="480"/>
      </w:tblGrid>
      <w:tr w:rsidR="005230FF" w:rsidRPr="000550D3" w:rsidTr="00FE151C">
        <w:trPr>
          <w:cantSplit/>
          <w:trHeight w:val="142"/>
        </w:trPr>
        <w:tc>
          <w:tcPr>
            <w:tcW w:w="2338" w:type="dxa"/>
            <w:gridSpan w:val="2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 w:val="restart"/>
            <w:shd w:val="clear" w:color="auto" w:fill="A6A6A6" w:themeFill="background1" w:themeFillShade="A6"/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550D3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5230FF" w:rsidRPr="000F503C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Points</w:t>
            </w:r>
          </w:p>
        </w:tc>
      </w:tr>
      <w:tr w:rsidR="005230FF" w:rsidRPr="000550D3" w:rsidTr="00FE151C">
        <w:trPr>
          <w:cantSplit/>
          <w:trHeight w:val="141"/>
        </w:trPr>
        <w:tc>
          <w:tcPr>
            <w:tcW w:w="2338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vMerge/>
            <w:shd w:val="clear" w:color="auto" w:fill="A6A6A6" w:themeFill="background1" w:themeFillShade="A6"/>
            <w:vAlign w:val="center"/>
          </w:tcPr>
          <w:p w:rsidR="005230FF" w:rsidRPr="000550D3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5230FF" w:rsidRPr="000F503C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5230FF" w:rsidRPr="000F503C" w:rsidRDefault="005230FF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16"/>
                <w:lang w:bidi="ar-LB"/>
              </w:rPr>
              <w:t>F</w:t>
            </w:r>
          </w:p>
        </w:tc>
      </w:tr>
      <w:tr w:rsidR="000F503C" w:rsidRPr="000550D3" w:rsidTr="00427C51">
        <w:trPr>
          <w:cantSplit/>
          <w:trHeight w:val="521"/>
        </w:trPr>
        <w:tc>
          <w:tcPr>
            <w:tcW w:w="1169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F503C" w:rsidRPr="000F503C" w:rsidRDefault="000F503C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20"/>
                <w:lang w:bidi="ar-LB"/>
              </w:rPr>
              <w:t>Apport individuel du joueur</w:t>
            </w:r>
          </w:p>
          <w:p w:rsidR="000F503C" w:rsidRPr="000550D3" w:rsidRDefault="000F503C" w:rsidP="000F503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42E19">
              <w:rPr>
                <w:rFonts w:ascii="Maiandra GD" w:hAnsi="Maiandra GD"/>
                <w:b/>
                <w:bCs/>
                <w:highlight w:val="darkGray"/>
                <w:lang w:bidi="ar-LB"/>
              </w:rPr>
              <w:t>/</w:t>
            </w:r>
            <w:r>
              <w:rPr>
                <w:rFonts w:ascii="Maiandra GD" w:hAnsi="Maiandra GD"/>
                <w:b/>
                <w:bCs/>
                <w:highlight w:val="darkGray"/>
                <w:lang w:bidi="ar-LB"/>
              </w:rPr>
              <w:t>12</w:t>
            </w:r>
            <w:r w:rsidRPr="00942E19">
              <w:rPr>
                <w:rFonts w:ascii="Maiandra GD" w:hAnsi="Maiandra GD"/>
                <w:b/>
                <w:bCs/>
                <w:highlight w:val="darkGray"/>
                <w:lang w:bidi="ar-LB"/>
              </w:rPr>
              <w:t>pts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F503C" w:rsidRPr="000F503C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 w:rsidRPr="000F503C">
              <w:rPr>
                <w:rFonts w:ascii="Maiandra GD" w:hAnsi="Maiandra GD"/>
                <w:b/>
                <w:bCs/>
                <w:sz w:val="20"/>
                <w:lang w:bidi="ar-LB"/>
              </w:rPr>
              <w:t>Attaquant</w:t>
            </w:r>
          </w:p>
          <w:p w:rsidR="000F503C" w:rsidRPr="000550D3" w:rsidRDefault="000F503C" w:rsidP="000F503C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/6pts</w:t>
            </w: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passif ou peu vigilant</w:t>
            </w: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Cs/>
                <w:sz w:val="14"/>
                <w:szCs w:val="16"/>
              </w:rPr>
              <w:t>Connaissances réglementaires approximatives : parfois, difficulté de contrôle de soi.</w:t>
            </w:r>
            <w:r>
              <w:rPr>
                <w:rFonts w:ascii="Maiandra GD" w:hAnsi="Maiandra GD" w:cs="Arial-BoldMT"/>
                <w:bCs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concerné si la balle arrive dans son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espace de jeu.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0F503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0-2.5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0F503C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0-3</w:t>
            </w:r>
          </w:p>
        </w:tc>
      </w:tr>
      <w:tr w:rsidR="000F503C" w:rsidRPr="000550D3" w:rsidTr="00427C51">
        <w:trPr>
          <w:cantSplit/>
          <w:trHeight w:val="186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8C50C7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8C50C7">
              <w:rPr>
                <w:rFonts w:ascii="Maiandra GD" w:hAnsi="Maiandra GD" w:cs="ArialMT"/>
                <w:sz w:val="18"/>
                <w:szCs w:val="16"/>
                <w:highlight w:val="darkGray"/>
              </w:rPr>
              <w:t>PB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peu d’analyse du contexte et de la pression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défensive pour enclencher une action. Regard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centré sur la balle.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27C51">
        <w:trPr>
          <w:cantSplit/>
          <w:trHeight w:val="261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FE151C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 w:cs="ArialMT"/>
                <w:sz w:val="18"/>
                <w:szCs w:val="20"/>
                <w:highlight w:val="darkGray"/>
              </w:rPr>
              <w:t>NPB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suit le jeu, s’oriente par rapport au PB, peu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d’enchaînement d’actions.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27C51">
        <w:trPr>
          <w:cantSplit/>
          <w:trHeight w:val="521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impliqué et lucide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Cs/>
                <w:sz w:val="14"/>
                <w:szCs w:val="16"/>
              </w:rPr>
              <w:t xml:space="preserve">Connaissances réglementaires précises qui lui permettent un engagement moteur maîtrisé et une attitude loyale dans l’opposition.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attentif aux évènements du jeu, capable de réagir selon la circulation du ballon et la pression adverse. Capable d’enchaînements d’actions simples.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0F503C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3-4.5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0F503C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3.55</w:t>
            </w:r>
          </w:p>
        </w:tc>
      </w:tr>
      <w:tr w:rsidR="000F503C" w:rsidRPr="000550D3" w:rsidTr="00427C51">
        <w:trPr>
          <w:cantSplit/>
          <w:trHeight w:val="257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8C50C7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 w:cs="ArialMT"/>
                <w:sz w:val="18"/>
                <w:szCs w:val="20"/>
                <w:highlight w:val="darkGray"/>
              </w:rPr>
              <w:t>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sait prendre des informations, et gère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l’alternative jouer seul ou avec un partenaire 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fonction du contexte de jeu pour faire progresser la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balle, capable d’accélération. Repère situation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favorable de tir.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27C51">
        <w:trPr>
          <w:cantSplit/>
          <w:trHeight w:val="260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5230FF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/>
                <w:sz w:val="18"/>
                <w:szCs w:val="20"/>
                <w:lang w:bidi="ar-LB"/>
              </w:rPr>
            </w:pPr>
            <w:r w:rsidRPr="00016872">
              <w:rPr>
                <w:rFonts w:ascii="Maiandra GD" w:hAnsi="Maiandra GD" w:cs="ArialMT"/>
                <w:sz w:val="18"/>
                <w:szCs w:val="20"/>
                <w:highlight w:val="darkGray"/>
              </w:rPr>
              <w:t>NPB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se rend disponible par rapport au partenaire (à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distance de passe, en dehors de l’alignement porteur/défenseur ; orientation partagée PB /cible ;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changement de rythme).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CD26D3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27C51">
        <w:trPr>
          <w:cantSplit/>
          <w:trHeight w:val="423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Joueur organisateur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/>
                <w:bCs/>
                <w:sz w:val="14"/>
                <w:szCs w:val="16"/>
              </w:rPr>
              <w:t>Utilise les règles comme intentions tactiques.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capable de s’impliquer dans une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organisation collective choisie au préalable,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tenir un rôle spécifique au cours des phases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jeu (réorganise son équipe, conseille, sait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dépasser des situations critiques générées par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l’opposition…).</w:t>
            </w:r>
          </w:p>
        </w:tc>
        <w:tc>
          <w:tcPr>
            <w:tcW w:w="480" w:type="dxa"/>
            <w:vMerge w:val="restart"/>
            <w:vAlign w:val="center"/>
          </w:tcPr>
          <w:p w:rsidR="000F503C" w:rsidRPr="000550D3" w:rsidRDefault="000F503C" w:rsidP="000F503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5-6</w:t>
            </w:r>
          </w:p>
        </w:tc>
        <w:tc>
          <w:tcPr>
            <w:tcW w:w="480" w:type="dxa"/>
            <w:vMerge w:val="restart"/>
            <w:vAlign w:val="center"/>
          </w:tcPr>
          <w:p w:rsidR="000F503C" w:rsidRPr="000550D3" w:rsidRDefault="000F503C" w:rsidP="000F503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5.5-6</w:t>
            </w:r>
          </w:p>
        </w:tc>
      </w:tr>
      <w:tr w:rsidR="000F503C" w:rsidRPr="000550D3" w:rsidTr="00427C51">
        <w:trPr>
          <w:cantSplit/>
          <w:trHeight w:val="284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CA4365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016872">
              <w:rPr>
                <w:rFonts w:ascii="Maiandra GD" w:hAnsi="Maiandra GD" w:cs="ArialMT"/>
                <w:sz w:val="18"/>
                <w:szCs w:val="20"/>
                <w:highlight w:val="darkGray"/>
              </w:rPr>
              <w:t>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 xml:space="preserve"> :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capable de conserver la balle sous pression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défensive, de créer le danger par des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changements de rythme ou de direction. Pertinent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dans ses tentatives de tirs (capacité à varier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puissance et précision pour surprendre le gardien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de but)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427C51">
        <w:trPr>
          <w:cantSplit/>
          <w:trHeight w:val="289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8C50C7" w:rsidRDefault="000F503C" w:rsidP="00FE151C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016872">
              <w:rPr>
                <w:rFonts w:ascii="Maiandra GD" w:hAnsi="Maiandra GD" w:cs="ArialMT"/>
                <w:sz w:val="18"/>
                <w:szCs w:val="20"/>
                <w:highlight w:val="darkGray"/>
              </w:rPr>
              <w:t>NPB</w:t>
            </w:r>
            <w:r w:rsidRPr="005230FF">
              <w:rPr>
                <w:rFonts w:ascii="Maiandra GD" w:hAnsi="Maiandra GD" w:cs="ArialMT"/>
                <w:sz w:val="18"/>
                <w:szCs w:val="20"/>
              </w:rPr>
              <w:t> :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 xml:space="preserve"> propose des alternatives de jeu près ou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loin du ballon, adaptées au rapport de force et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aux qualités du porteur de balle.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5B47FB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B970BB">
        <w:trPr>
          <w:cantSplit/>
          <w:trHeight w:val="521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</w:tcBorders>
            <w:shd w:val="clear" w:color="auto" w:fill="E0E0E0"/>
            <w:vAlign w:val="center"/>
          </w:tcPr>
          <w:p w:rsidR="000F503C" w:rsidRPr="000F503C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lang w:bidi="ar-LB"/>
              </w:rPr>
              <w:t>Défenseur</w:t>
            </w:r>
          </w:p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/6pts</w:t>
            </w: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passif ou peu vigilant</w:t>
            </w: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Cs/>
                <w:sz w:val="14"/>
                <w:szCs w:val="16"/>
              </w:rPr>
              <w:t>Connaissances réglementaires approximatives : parfois, difficulté de contrôle de soi.</w:t>
            </w:r>
            <w:r>
              <w:rPr>
                <w:rFonts w:ascii="Maiandra GD" w:hAnsi="Maiandra GD" w:cs="Arial-BoldMT"/>
                <w:bCs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concerné si la balle arrive dans son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espace de jeu.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0-2.5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0-3</w:t>
            </w:r>
          </w:p>
        </w:tc>
      </w:tr>
      <w:tr w:rsidR="000F503C" w:rsidRPr="000550D3" w:rsidTr="00B34B08">
        <w:trPr>
          <w:cantSplit/>
          <w:trHeight w:val="258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5230FF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20"/>
                <w:highlight w:val="darkGray"/>
              </w:rPr>
            </w:pPr>
            <w:r>
              <w:rPr>
                <w:rFonts w:ascii="Maiandra GD" w:hAnsi="Maiandra GD" w:cs="ArialMT"/>
                <w:sz w:val="18"/>
                <w:szCs w:val="20"/>
                <w:highlight w:val="darkGray"/>
              </w:rPr>
              <w:t xml:space="preserve">DEF : 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>éprouve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 xml:space="preserve"> des difficultés à maintenir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une distance réglementaire avec son adversaire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direct. Souvent en déséquilibre, il commet des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fautes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.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B34B08">
        <w:trPr>
          <w:cantSplit/>
          <w:trHeight w:val="521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/>
                <w:b/>
                <w:bCs/>
                <w:sz w:val="20"/>
                <w:szCs w:val="18"/>
                <w:u w:val="single"/>
                <w:lang w:bidi="ar-LB"/>
              </w:rPr>
              <w:t>Joueur impliqué et lucide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Cs/>
                <w:sz w:val="14"/>
                <w:szCs w:val="16"/>
              </w:rPr>
              <w:t xml:space="preserve">Connaissances réglementaires précises qui lui permettent un engagement moteur maîtrisé et une attitude loyale dans l’opposition.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attentif aux évènements du jeu, capable de réagir selon la circulation du ballon et la pression adverse. Capable d’enchaînements d’actions simples.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3-4.5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3.55</w:t>
            </w:r>
          </w:p>
        </w:tc>
      </w:tr>
      <w:tr w:rsidR="000F503C" w:rsidRPr="000550D3" w:rsidTr="00B34B08">
        <w:trPr>
          <w:cantSplit/>
          <w:trHeight w:val="147"/>
        </w:trPr>
        <w:tc>
          <w:tcPr>
            <w:tcW w:w="1169" w:type="dxa"/>
            <w:vMerge/>
            <w:shd w:val="clear" w:color="auto" w:fill="CCCCCC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CCCCCC"/>
            <w:vAlign w:val="center"/>
          </w:tcPr>
          <w:p w:rsidR="000F503C" w:rsidRPr="000550D3" w:rsidRDefault="000F503C" w:rsidP="00B34B08">
            <w:pPr>
              <w:pStyle w:val="En-tte"/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016872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20"/>
                <w:highlight w:val="darkGray"/>
              </w:rPr>
            </w:pPr>
            <w:r>
              <w:rPr>
                <w:rFonts w:ascii="Maiandra GD" w:hAnsi="Maiandra GD" w:cs="ArialMT"/>
                <w:sz w:val="18"/>
                <w:szCs w:val="20"/>
                <w:highlight w:val="darkGray"/>
              </w:rPr>
              <w:t>DEF :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gêne et ralentit la progression de balle.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Capable d’ajuster la distance le séparant de son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adversaire, en fonction de la proximité de la balle.</w:t>
            </w:r>
          </w:p>
        </w:tc>
        <w:tc>
          <w:tcPr>
            <w:tcW w:w="480" w:type="dxa"/>
            <w:vMerge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B34B08">
        <w:trPr>
          <w:cantSplit/>
          <w:trHeight w:val="423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E0E0E0"/>
            <w:vAlign w:val="center"/>
          </w:tcPr>
          <w:p w:rsidR="000F503C" w:rsidRPr="00FE151C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4"/>
                <w:szCs w:val="16"/>
              </w:rPr>
            </w:pPr>
            <w:r w:rsidRPr="005230FF">
              <w:rPr>
                <w:rFonts w:ascii="Maiandra GD" w:hAnsi="Maiandra GD" w:cs="Arial-BoldMT"/>
                <w:b/>
                <w:bCs/>
                <w:sz w:val="20"/>
                <w:szCs w:val="20"/>
                <w:u w:val="single"/>
              </w:rPr>
              <w:t>Joueur organisateur</w:t>
            </w:r>
            <w:r w:rsidRPr="00CD26D3">
              <w:rPr>
                <w:rFonts w:ascii="Maiandra GD" w:hAnsi="Maiandra GD" w:cs="Arial-BoldMT"/>
                <w:b/>
                <w:bCs/>
                <w:sz w:val="20"/>
                <w:szCs w:val="20"/>
              </w:rPr>
              <w:t>.</w:t>
            </w:r>
            <w:r>
              <w:rPr>
                <w:rFonts w:ascii="Maiandra GD" w:hAnsi="Maiandra GD" w:cs="Arial-BoldMT"/>
                <w:b/>
                <w:bCs/>
                <w:sz w:val="20"/>
                <w:szCs w:val="20"/>
              </w:rPr>
              <w:t xml:space="preserve"> </w:t>
            </w:r>
            <w:r w:rsidRPr="00FE151C">
              <w:rPr>
                <w:rFonts w:ascii="Maiandra GD" w:hAnsi="Maiandra GD" w:cs="Arial-BoldMT"/>
                <w:b/>
                <w:bCs/>
                <w:sz w:val="14"/>
                <w:szCs w:val="16"/>
              </w:rPr>
              <w:t>Utilise les règles comme intentions tactiques.</w:t>
            </w:r>
            <w:r>
              <w:rPr>
                <w:rFonts w:ascii="Maiandra GD" w:hAnsi="Maiandra GD" w:cs="Arial-BoldMT"/>
                <w:b/>
                <w:bCs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Joueur capable de s’impliquer dans une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organisation collective choisie au préalable,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tenir un rôle spécifique au cours des phases de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jeu (réorganise son équipe, conseille, sait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dépasser des situations critiques générées par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l’opposition…).</w:t>
            </w: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0F503C" w:rsidRDefault="000F503C" w:rsidP="00B34B08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  <w:tr w:rsidR="000F503C" w:rsidRPr="000550D3" w:rsidTr="00B34B08">
        <w:trPr>
          <w:cantSplit/>
          <w:trHeight w:val="423"/>
        </w:trPr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169" w:type="dxa"/>
            <w:vMerge/>
            <w:shd w:val="clear" w:color="auto" w:fill="E0E0E0"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692" w:type="dxa"/>
            <w:shd w:val="clear" w:color="auto" w:fill="auto"/>
            <w:vAlign w:val="center"/>
          </w:tcPr>
          <w:p w:rsidR="000F503C" w:rsidRPr="00016872" w:rsidRDefault="000F503C" w:rsidP="00B34B08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18"/>
                <w:szCs w:val="20"/>
                <w:highlight w:val="darkGray"/>
              </w:rPr>
            </w:pPr>
            <w:r>
              <w:rPr>
                <w:rFonts w:ascii="Maiandra GD" w:hAnsi="Maiandra GD" w:cs="ArialMT"/>
                <w:sz w:val="18"/>
                <w:szCs w:val="20"/>
                <w:highlight w:val="darkGray"/>
              </w:rPr>
              <w:t>DEF :</w:t>
            </w:r>
            <w:r w:rsidRPr="008C50C7"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variété des placements et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déplacements en fonction des intentions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défensives de harcèlement/dissuasion.</w:t>
            </w:r>
            <w:r>
              <w:rPr>
                <w:rFonts w:ascii="Maiandra GD" w:hAnsi="Maiandra GD" w:cs="ArialMT"/>
                <w:sz w:val="14"/>
                <w:szCs w:val="16"/>
              </w:rPr>
              <w:t xml:space="preserve"> </w:t>
            </w:r>
            <w:r w:rsidRPr="00FE151C">
              <w:rPr>
                <w:rFonts w:ascii="Maiandra GD" w:hAnsi="Maiandra GD" w:cs="ArialMT"/>
                <w:sz w:val="14"/>
                <w:szCs w:val="16"/>
              </w:rPr>
              <w:t>Capable d’intervenir si partenaire dépassé.</w:t>
            </w: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  <w:tc>
          <w:tcPr>
            <w:tcW w:w="480" w:type="dxa"/>
            <w:vMerge/>
            <w:vAlign w:val="center"/>
          </w:tcPr>
          <w:p w:rsidR="000F503C" w:rsidRPr="000550D3" w:rsidRDefault="000F503C" w:rsidP="00B34B08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</w:p>
        </w:tc>
      </w:tr>
    </w:tbl>
    <w:p w:rsidR="00CA4365" w:rsidRPr="00AE7644" w:rsidRDefault="00CA4365" w:rsidP="004061C6">
      <w:pPr>
        <w:ind w:left="4245" w:hanging="4245"/>
        <w:rPr>
          <w:rFonts w:ascii="Maiandra GD" w:hAnsi="Maiandra GD"/>
          <w:b/>
          <w:bCs/>
          <w:sz w:val="16"/>
          <w:szCs w:val="22"/>
          <w:u w:val="single"/>
        </w:rPr>
      </w:pPr>
    </w:p>
    <w:p w:rsidR="004061C6" w:rsidRPr="00016872" w:rsidRDefault="004061C6" w:rsidP="004061C6">
      <w:pPr>
        <w:ind w:left="4245" w:hanging="4245"/>
        <w:rPr>
          <w:rFonts w:ascii="Maiandra GD" w:hAnsi="Maiandra GD"/>
          <w:b/>
          <w:bCs/>
          <w:sz w:val="16"/>
          <w:szCs w:val="22"/>
          <w:u w:val="single"/>
        </w:rPr>
      </w:pPr>
      <w:r w:rsidRPr="00016872">
        <w:rPr>
          <w:rFonts w:ascii="Maiandra GD" w:hAnsi="Maiandra GD"/>
          <w:b/>
          <w:bCs/>
          <w:sz w:val="16"/>
          <w:szCs w:val="22"/>
          <w:u w:val="single"/>
        </w:rPr>
        <w:t>EPREUVE :</w:t>
      </w:r>
    </w:p>
    <w:p w:rsidR="00AE7644" w:rsidRPr="007D7274" w:rsidRDefault="00AE7644" w:rsidP="00AE7644">
      <w:pPr>
        <w:ind w:left="4245" w:hanging="4245"/>
        <w:rPr>
          <w:rFonts w:ascii="Maiandra GD" w:hAnsi="Maiandra GD"/>
          <w:b/>
          <w:bCs/>
          <w:sz w:val="4"/>
          <w:szCs w:val="8"/>
          <w:u w:val="single"/>
        </w:rPr>
      </w:pPr>
    </w:p>
    <w:p w:rsidR="00AE7644" w:rsidRPr="003249F2" w:rsidRDefault="00AE7644" w:rsidP="003249F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C9026F">
        <w:rPr>
          <w:rFonts w:ascii="Maiandra GD" w:hAnsi="Maiandra GD"/>
          <w:sz w:val="18"/>
          <w:szCs w:val="20"/>
        </w:rPr>
        <w:t xml:space="preserve">Matchs </w:t>
      </w:r>
      <w:r w:rsidR="003249F2">
        <w:rPr>
          <w:rFonts w:ascii="Maiandra GD" w:hAnsi="Maiandra GD"/>
          <w:sz w:val="18"/>
          <w:szCs w:val="20"/>
        </w:rPr>
        <w:t>6c6 (5J+G) sur terrain réglementaire,</w:t>
      </w:r>
      <w:r w:rsidRPr="003249F2">
        <w:rPr>
          <w:rFonts w:ascii="Maiandra GD" w:hAnsi="Maiandra GD"/>
          <w:sz w:val="18"/>
          <w:szCs w:val="20"/>
        </w:rPr>
        <w:t xml:space="preserve"> opposant des équipes équilibrées à priori.</w:t>
      </w:r>
    </w:p>
    <w:p w:rsidR="00AE7644" w:rsidRPr="00C9026F" w:rsidRDefault="00AE7644" w:rsidP="00AE7644">
      <w:pPr>
        <w:pStyle w:val="Corpsdetexte"/>
        <w:ind w:left="720"/>
        <w:jc w:val="both"/>
        <w:rPr>
          <w:rFonts w:ascii="Maiandra GD" w:hAnsi="Maiandra GD"/>
          <w:sz w:val="18"/>
          <w:szCs w:val="20"/>
        </w:rPr>
      </w:pPr>
    </w:p>
    <w:p w:rsidR="00AE7644" w:rsidRDefault="00AE7644" w:rsidP="00AE7644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C9026F">
        <w:rPr>
          <w:rFonts w:ascii="Maiandra GD" w:hAnsi="Maiandra GD"/>
          <w:sz w:val="18"/>
          <w:szCs w:val="20"/>
        </w:rPr>
        <w:t xml:space="preserve">Chaque équipe dispute </w:t>
      </w:r>
      <w:r>
        <w:rPr>
          <w:rFonts w:ascii="Maiandra GD" w:hAnsi="Maiandra GD"/>
          <w:sz w:val="18"/>
          <w:szCs w:val="20"/>
        </w:rPr>
        <w:t xml:space="preserve">plusieurs rencontres de </w:t>
      </w:r>
      <w:r w:rsidR="003249F2">
        <w:rPr>
          <w:rFonts w:ascii="Maiandra GD" w:hAnsi="Maiandra GD"/>
          <w:sz w:val="18"/>
          <w:szCs w:val="20"/>
        </w:rPr>
        <w:t>8</w:t>
      </w:r>
      <w:r>
        <w:rPr>
          <w:rFonts w:ascii="Maiandra GD" w:hAnsi="Maiandra GD"/>
          <w:sz w:val="18"/>
          <w:szCs w:val="20"/>
        </w:rPr>
        <w:t>’ dont au moins 2 contre la même équipe.</w:t>
      </w:r>
      <w:r w:rsidRPr="00C9026F">
        <w:rPr>
          <w:rFonts w:ascii="Maiandra GD" w:hAnsi="Maiandra GD"/>
          <w:sz w:val="18"/>
          <w:szCs w:val="20"/>
        </w:rPr>
        <w:t xml:space="preserve"> Entre ces 2 rencontres un temps de concertation sera donné pour permettre l’ajustement au jeu adverse.</w:t>
      </w:r>
    </w:p>
    <w:p w:rsidR="00AE7644" w:rsidRPr="00C9026F" w:rsidRDefault="00AE7644" w:rsidP="00AE7644">
      <w:pPr>
        <w:pStyle w:val="Corpsdetexte"/>
        <w:ind w:left="720"/>
        <w:jc w:val="both"/>
        <w:rPr>
          <w:rFonts w:ascii="Maiandra GD" w:hAnsi="Maiandra GD"/>
          <w:sz w:val="18"/>
          <w:szCs w:val="20"/>
        </w:rPr>
      </w:pPr>
    </w:p>
    <w:p w:rsidR="00AE7644" w:rsidRPr="00C9026F" w:rsidRDefault="00AE7644" w:rsidP="00AE7644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18"/>
          <w:szCs w:val="20"/>
        </w:rPr>
      </w:pPr>
      <w:r w:rsidRPr="003249F2">
        <w:rPr>
          <w:rFonts w:ascii="Maiandra GD" w:hAnsi="Maiandra GD"/>
          <w:sz w:val="18"/>
          <w:szCs w:val="20"/>
        </w:rPr>
        <w:t xml:space="preserve">Les règles essentielles sont celles du </w:t>
      </w:r>
      <w:r w:rsidR="003249F2" w:rsidRPr="003249F2">
        <w:rPr>
          <w:rFonts w:ascii="Maiandra GD" w:hAnsi="Maiandra GD"/>
          <w:sz w:val="18"/>
          <w:szCs w:val="20"/>
        </w:rPr>
        <w:t>handball, mais l’engagement est réalisé par le gardien depuis sa surface.</w:t>
      </w:r>
    </w:p>
    <w:sectPr w:rsidR="00AE7644" w:rsidRPr="00C9026F" w:rsidSect="00016872">
      <w:headerReference w:type="default" r:id="rId7"/>
      <w:footerReference w:type="default" r:id="rId8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685" w:rsidRDefault="001C1685">
      <w:r>
        <w:separator/>
      </w:r>
    </w:p>
  </w:endnote>
  <w:endnote w:type="continuationSeparator" w:id="0">
    <w:p w:rsidR="001C1685" w:rsidRDefault="001C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B" w:rsidRPr="008B197F" w:rsidRDefault="004A327B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8B197F">
      <w:rPr>
        <w:sz w:val="16"/>
        <w:szCs w:val="16"/>
      </w:rPr>
      <w:t>LP R ROLLAND</w:t>
    </w:r>
    <w:r w:rsidRPr="008B197F">
      <w:rPr>
        <w:sz w:val="16"/>
        <w:szCs w:val="16"/>
      </w:rPr>
      <w:tab/>
    </w:r>
    <w:r w:rsidRPr="008B197F">
      <w:rPr>
        <w:sz w:val="16"/>
        <w:szCs w:val="16"/>
      </w:rPr>
      <w:tab/>
      <w:t xml:space="preserve">                 Année scolaire 20</w:t>
    </w:r>
    <w:r w:rsidR="00501BE8">
      <w:rPr>
        <w:sz w:val="16"/>
        <w:szCs w:val="16"/>
      </w:rPr>
      <w:t>1</w:t>
    </w:r>
    <w:r w:rsidR="00A73193">
      <w:rPr>
        <w:sz w:val="16"/>
        <w:szCs w:val="16"/>
      </w:rPr>
      <w:t>2</w:t>
    </w:r>
    <w:r w:rsidR="003A6456">
      <w:rPr>
        <w:sz w:val="16"/>
        <w:szCs w:val="16"/>
      </w:rPr>
      <w:t>/201</w:t>
    </w:r>
    <w:r w:rsidR="00A73193">
      <w:rPr>
        <w:sz w:val="16"/>
        <w:szCs w:val="16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685" w:rsidRDefault="001C1685">
      <w:r>
        <w:separator/>
      </w:r>
    </w:p>
  </w:footnote>
  <w:footnote w:type="continuationSeparator" w:id="0">
    <w:p w:rsidR="001C1685" w:rsidRDefault="001C1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27B" w:rsidRPr="00BE53ED" w:rsidRDefault="00A73193" w:rsidP="00BE53ED">
    <w:pPr>
      <w:pStyle w:val="En-tte"/>
      <w:tabs>
        <w:tab w:val="clear" w:pos="9072"/>
        <w:tab w:val="right" w:pos="1080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WARIN Guillaume</w:t>
    </w:r>
    <w:r w:rsidR="004A327B" w:rsidRPr="00BE53ED">
      <w:rPr>
        <w:sz w:val="16"/>
        <w:szCs w:val="16"/>
        <w:u w:val="single"/>
      </w:rPr>
      <w:tab/>
    </w:r>
    <w:r w:rsidR="004A327B" w:rsidRPr="00BE53ED">
      <w:rPr>
        <w:sz w:val="16"/>
        <w:szCs w:val="16"/>
        <w:u w:val="single"/>
      </w:rPr>
      <w:tab/>
      <w:t xml:space="preserve">  Education Physique et Sportive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3ED"/>
    <w:rsid w:val="00016872"/>
    <w:rsid w:val="000550D3"/>
    <w:rsid w:val="00087F6F"/>
    <w:rsid w:val="000C35E5"/>
    <w:rsid w:val="000D4C98"/>
    <w:rsid w:val="000F503C"/>
    <w:rsid w:val="001C1685"/>
    <w:rsid w:val="001D3008"/>
    <w:rsid w:val="001F76F9"/>
    <w:rsid w:val="002B6612"/>
    <w:rsid w:val="003249F2"/>
    <w:rsid w:val="00381D5C"/>
    <w:rsid w:val="003A6456"/>
    <w:rsid w:val="0040190E"/>
    <w:rsid w:val="004061C6"/>
    <w:rsid w:val="0044402C"/>
    <w:rsid w:val="00452FCD"/>
    <w:rsid w:val="004804C8"/>
    <w:rsid w:val="004A327B"/>
    <w:rsid w:val="004D3454"/>
    <w:rsid w:val="004E794E"/>
    <w:rsid w:val="00501BE8"/>
    <w:rsid w:val="005230FF"/>
    <w:rsid w:val="0053474A"/>
    <w:rsid w:val="005F0429"/>
    <w:rsid w:val="0065599A"/>
    <w:rsid w:val="006A4018"/>
    <w:rsid w:val="006D3067"/>
    <w:rsid w:val="007561D4"/>
    <w:rsid w:val="007740E1"/>
    <w:rsid w:val="007954FC"/>
    <w:rsid w:val="00806B88"/>
    <w:rsid w:val="008223D8"/>
    <w:rsid w:val="00826E8A"/>
    <w:rsid w:val="0085520E"/>
    <w:rsid w:val="008B197F"/>
    <w:rsid w:val="008C50C7"/>
    <w:rsid w:val="009345C7"/>
    <w:rsid w:val="00942E19"/>
    <w:rsid w:val="00951F61"/>
    <w:rsid w:val="009951AC"/>
    <w:rsid w:val="00A23E9D"/>
    <w:rsid w:val="00A33CD5"/>
    <w:rsid w:val="00A60610"/>
    <w:rsid w:val="00A73193"/>
    <w:rsid w:val="00A846BA"/>
    <w:rsid w:val="00AC3411"/>
    <w:rsid w:val="00AD1152"/>
    <w:rsid w:val="00AE7644"/>
    <w:rsid w:val="00AF2FE3"/>
    <w:rsid w:val="00B15D7C"/>
    <w:rsid w:val="00B43A23"/>
    <w:rsid w:val="00BD4BE0"/>
    <w:rsid w:val="00BE53ED"/>
    <w:rsid w:val="00BF7F6E"/>
    <w:rsid w:val="00CA4365"/>
    <w:rsid w:val="00CC1C0D"/>
    <w:rsid w:val="00CD26D3"/>
    <w:rsid w:val="00D46DB9"/>
    <w:rsid w:val="00DE06D5"/>
    <w:rsid w:val="00E12CF0"/>
    <w:rsid w:val="00E425A8"/>
    <w:rsid w:val="00E60692"/>
    <w:rsid w:val="00E82FAD"/>
    <w:rsid w:val="00EA74E5"/>
    <w:rsid w:val="00EE4E36"/>
    <w:rsid w:val="00EE7AEE"/>
    <w:rsid w:val="00FE1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88"/>
    <w:rPr>
      <w:sz w:val="24"/>
      <w:szCs w:val="24"/>
    </w:rPr>
  </w:style>
  <w:style w:type="paragraph" w:styleId="Titre3">
    <w:name w:val="heading 3"/>
    <w:basedOn w:val="Normal"/>
    <w:next w:val="Normal"/>
    <w:qFormat/>
    <w:rsid w:val="00806B88"/>
    <w:pPr>
      <w:keepNext/>
      <w:jc w:val="center"/>
      <w:outlineLvl w:val="2"/>
    </w:pPr>
    <w:rPr>
      <w:rFonts w:ascii="Comic Sans MS" w:hAnsi="Comic Sans MS"/>
      <w:b/>
      <w:bCs/>
      <w:sz w:val="20"/>
    </w:rPr>
  </w:style>
  <w:style w:type="paragraph" w:styleId="Titre4">
    <w:name w:val="heading 4"/>
    <w:basedOn w:val="Normal"/>
    <w:next w:val="Normal"/>
    <w:qFormat/>
    <w:rsid w:val="00806B88"/>
    <w:pPr>
      <w:keepNext/>
      <w:outlineLvl w:val="3"/>
    </w:pPr>
    <w:rPr>
      <w:rFonts w:ascii="Comic Sans MS" w:hAnsi="Comic Sans MS"/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806B8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link w:val="En-tteCar"/>
    <w:rsid w:val="00806B8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06B88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806B88"/>
    <w:rPr>
      <w:rFonts w:ascii="Comic Sans MS" w:hAnsi="Comic Sans MS"/>
      <w:sz w:val="22"/>
    </w:rPr>
  </w:style>
  <w:style w:type="paragraph" w:styleId="Textedebulles">
    <w:name w:val="Balloon Text"/>
    <w:basedOn w:val="Normal"/>
    <w:semiHidden/>
    <w:rsid w:val="004E794E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rsid w:val="004061C6"/>
    <w:rPr>
      <w:rFonts w:ascii="Comic Sans MS" w:hAnsi="Comic Sans MS"/>
      <w:sz w:val="22"/>
      <w:szCs w:val="24"/>
    </w:rPr>
  </w:style>
  <w:style w:type="character" w:customStyle="1" w:styleId="En-tteCar">
    <w:name w:val="En-tête Car"/>
    <w:basedOn w:val="Policepardfaut"/>
    <w:link w:val="En-tte"/>
    <w:rsid w:val="00501B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6076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Guillaume</cp:lastModifiedBy>
  <cp:revision>2</cp:revision>
  <cp:lastPrinted>2007-09-26T19:52:00Z</cp:lastPrinted>
  <dcterms:created xsi:type="dcterms:W3CDTF">2012-09-24T21:16:00Z</dcterms:created>
  <dcterms:modified xsi:type="dcterms:W3CDTF">2012-09-24T21:16:00Z</dcterms:modified>
</cp:coreProperties>
</file>