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7D" w:rsidRDefault="00AD2519" w:rsidP="005F257C">
      <w:pPr>
        <w:pStyle w:val="Titre"/>
        <w:shd w:val="clear" w:color="auto" w:fill="92D050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Evaluation JUDO </w:t>
      </w:r>
      <w:r w:rsidR="001B1091" w:rsidRPr="005F257C">
        <w:rPr>
          <w:rFonts w:ascii="Maiandra GD" w:hAnsi="Maiandra GD"/>
          <w:color w:val="FF0000"/>
          <w:sz w:val="32"/>
          <w:szCs w:val="32"/>
        </w:rPr>
        <w:t>NIVEAU3</w:t>
      </w:r>
    </w:p>
    <w:p w:rsidR="005A367D" w:rsidRDefault="005A367D">
      <w:pPr>
        <w:rPr>
          <w:rFonts w:ascii="Maiandra GD" w:hAnsi="Maiandra GD"/>
          <w:sz w:val="16"/>
          <w:szCs w:val="16"/>
        </w:rPr>
      </w:pPr>
    </w:p>
    <w:p w:rsidR="005A367D" w:rsidRDefault="00AD2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5" w:hanging="4245"/>
        <w:rPr>
          <w:rFonts w:ascii="Maiandra GD" w:hAnsi="Maiandra GD"/>
        </w:rPr>
      </w:pPr>
      <w:r>
        <w:rPr>
          <w:rFonts w:ascii="Maiandra GD" w:hAnsi="Maiandra GD"/>
          <w:b/>
          <w:bCs/>
          <w:u w:val="single"/>
        </w:rPr>
        <w:t>COMPETENCES ATTENDUES</w:t>
      </w:r>
      <w:r>
        <w:rPr>
          <w:rFonts w:ascii="Maiandra GD" w:hAnsi="Maiandra GD"/>
        </w:rPr>
        <w:t> :</w:t>
      </w:r>
    </w:p>
    <w:p w:rsidR="005A367D" w:rsidRDefault="005F257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 w:cs="Arial"/>
          <w:szCs w:val="18"/>
        </w:rPr>
      </w:pPr>
      <w:r>
        <w:rPr>
          <w:rFonts w:ascii="Maiandra GD" w:hAnsi="Maiandra GD" w:cs="Arial"/>
          <w:szCs w:val="18"/>
        </w:rPr>
        <w:t>Intégrer les principes d’affrontement en préservant son intégrité physique et celle d’autrui, par l’acquisition de techniques spécifiques et en acceptant d’entrer dans une logique d’affrontement codifié.</w:t>
      </w:r>
    </w:p>
    <w:p w:rsidR="005A367D" w:rsidRDefault="005A367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iandra GD" w:hAnsi="Maiandra GD"/>
          <w:sz w:val="16"/>
          <w:szCs w:val="16"/>
        </w:rPr>
      </w:pPr>
    </w:p>
    <w:p w:rsidR="005A367D" w:rsidRDefault="005A367D">
      <w:pPr>
        <w:pStyle w:val="En-tte"/>
        <w:tabs>
          <w:tab w:val="clear" w:pos="4536"/>
          <w:tab w:val="clear" w:pos="9072"/>
        </w:tabs>
        <w:rPr>
          <w:rFonts w:ascii="Maiandra GD" w:hAnsi="Maiandra GD"/>
          <w:sz w:val="16"/>
          <w:szCs w:val="16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26"/>
        <w:gridCol w:w="825"/>
        <w:gridCol w:w="825"/>
        <w:gridCol w:w="825"/>
        <w:gridCol w:w="826"/>
        <w:gridCol w:w="518"/>
        <w:gridCol w:w="309"/>
        <w:gridCol w:w="826"/>
        <w:gridCol w:w="826"/>
        <w:gridCol w:w="826"/>
        <w:gridCol w:w="213"/>
        <w:gridCol w:w="600"/>
        <w:gridCol w:w="13"/>
        <w:gridCol w:w="112"/>
        <w:gridCol w:w="720"/>
      </w:tblGrid>
      <w:tr w:rsidR="005A367D">
        <w:trPr>
          <w:cantSplit/>
          <w:trHeight w:val="345"/>
        </w:trPr>
        <w:tc>
          <w:tcPr>
            <w:tcW w:w="2728" w:type="dxa"/>
            <w:vMerge w:val="restart"/>
            <w:tcBorders>
              <w:top w:val="nil"/>
              <w:left w:val="nil"/>
            </w:tcBorders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22" w:type="dxa"/>
            <w:gridSpan w:val="10"/>
            <w:vMerge w:val="restart"/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Niveau atteint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Points</w:t>
            </w:r>
          </w:p>
        </w:tc>
      </w:tr>
      <w:tr w:rsidR="005A367D" w:rsidTr="00207430">
        <w:trPr>
          <w:cantSplit/>
          <w:trHeight w:val="510"/>
        </w:trPr>
        <w:tc>
          <w:tcPr>
            <w:tcW w:w="2728" w:type="dxa"/>
            <w:vMerge/>
            <w:tcBorders>
              <w:left w:val="nil"/>
            </w:tcBorders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22" w:type="dxa"/>
            <w:gridSpan w:val="10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Groupe non mixte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 xml:space="preserve">Mixité </w:t>
            </w:r>
            <w:r>
              <w:rPr>
                <w:rFonts w:ascii="Maiandra GD" w:hAnsi="Maiandra GD"/>
                <w:sz w:val="16"/>
                <w:szCs w:val="16"/>
                <w:shd w:val="clear" w:color="auto" w:fill="FF99CC"/>
              </w:rPr>
              <w:t>(filles)</w:t>
            </w:r>
          </w:p>
        </w:tc>
      </w:tr>
      <w:tr w:rsidR="005A367D">
        <w:trPr>
          <w:cantSplit/>
          <w:trHeight w:val="345"/>
        </w:trPr>
        <w:tc>
          <w:tcPr>
            <w:tcW w:w="2728" w:type="dxa"/>
            <w:vMerge w:val="restart"/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 w:rsidRPr="00BA4A38">
              <w:rPr>
                <w:rFonts w:ascii="Maiandra GD" w:hAnsi="Maiandra GD"/>
                <w:b/>
                <w:i/>
              </w:rPr>
              <w:t>Système d’attaque et de défense</w:t>
            </w:r>
            <w:r w:rsidR="00BA4A38">
              <w:rPr>
                <w:rFonts w:ascii="Maiandra GD" w:hAnsi="Maiandra GD"/>
              </w:rPr>
              <w:t xml:space="preserve"> (debout et sol)</w:t>
            </w:r>
          </w:p>
          <w:p w:rsidR="00BA4A38" w:rsidRDefault="00BA4A38" w:rsidP="00BA4A38">
            <w:pPr>
              <w:pStyle w:val="Paragraphedeliste"/>
              <w:numPr>
                <w:ilvl w:val="0"/>
                <w:numId w:val="8"/>
              </w:numPr>
              <w:tabs>
                <w:tab w:val="left" w:pos="495"/>
              </w:tabs>
              <w:ind w:left="142" w:firstLine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Saisie et attitude</w:t>
            </w:r>
          </w:p>
          <w:p w:rsidR="00BA4A38" w:rsidRDefault="00BA4A38" w:rsidP="00BA4A38">
            <w:pPr>
              <w:pStyle w:val="Paragraphedeliste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Maiandra GD" w:hAnsi="Maiandra GD"/>
              </w:rPr>
            </w:pPr>
            <w:r w:rsidRPr="00BA4A38">
              <w:rPr>
                <w:rFonts w:ascii="Maiandra GD" w:hAnsi="Maiandra GD"/>
              </w:rPr>
              <w:t>Déséquilibre, déplacement, placement</w:t>
            </w:r>
          </w:p>
          <w:p w:rsidR="00BA4A38" w:rsidRPr="00BA4A38" w:rsidRDefault="00BA4A38" w:rsidP="00BA4A38">
            <w:pPr>
              <w:pStyle w:val="Paragraphedeliste"/>
              <w:numPr>
                <w:ilvl w:val="0"/>
                <w:numId w:val="8"/>
              </w:numPr>
              <w:tabs>
                <w:tab w:val="left" w:pos="435"/>
              </w:tabs>
              <w:ind w:left="142" w:firstLine="0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Comportement défensif</w:t>
            </w:r>
          </w:p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8 pts</w:t>
            </w:r>
          </w:p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22" w:type="dxa"/>
            <w:gridSpan w:val="10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S’oppose à distance</w:t>
            </w:r>
          </w:p>
        </w:tc>
        <w:tc>
          <w:tcPr>
            <w:tcW w:w="7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0,5-3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1- 3</w:t>
            </w:r>
          </w:p>
        </w:tc>
      </w:tr>
      <w:tr w:rsidR="005A367D" w:rsidTr="00BA4A38">
        <w:trPr>
          <w:cantSplit/>
          <w:trHeight w:val="525"/>
        </w:trPr>
        <w:tc>
          <w:tcPr>
            <w:tcW w:w="2728" w:type="dxa"/>
            <w:vMerge/>
            <w:shd w:val="clear" w:color="auto" w:fill="E0E0E0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822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 w:rsidP="00BA4A3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ATTAQUE : Actions réflexes</w:t>
            </w:r>
            <w:r w:rsidR="00BA4A38">
              <w:rPr>
                <w:rFonts w:ascii="Maiandra GD" w:hAnsi="Maiandra GD"/>
              </w:rPr>
              <w:t xml:space="preserve"> en force. Pas de contrôle au sol.</w:t>
            </w:r>
          </w:p>
        </w:tc>
        <w:tc>
          <w:tcPr>
            <w:tcW w:w="300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DEFENSE : Garde l’adversaire à distance, bras tendus</w:t>
            </w: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</w:tr>
      <w:tr w:rsidR="005A367D">
        <w:trPr>
          <w:cantSplit/>
          <w:trHeight w:val="360"/>
        </w:trPr>
        <w:tc>
          <w:tcPr>
            <w:tcW w:w="2728" w:type="dxa"/>
            <w:vMerge/>
            <w:shd w:val="clear" w:color="auto" w:fill="CCCCCC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22" w:type="dxa"/>
            <w:gridSpan w:val="10"/>
            <w:tcBorders>
              <w:bottom w:val="dashed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S’engage dans l’affrontement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4-6</w:t>
            </w:r>
          </w:p>
        </w:tc>
        <w:tc>
          <w:tcPr>
            <w:tcW w:w="720" w:type="dxa"/>
            <w:vMerge w:val="restart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4-7</w:t>
            </w:r>
          </w:p>
        </w:tc>
      </w:tr>
      <w:tr w:rsidR="005A367D">
        <w:trPr>
          <w:cantSplit/>
          <w:trHeight w:val="705"/>
        </w:trPr>
        <w:tc>
          <w:tcPr>
            <w:tcW w:w="2728" w:type="dxa"/>
            <w:vMerge/>
            <w:shd w:val="clear" w:color="auto" w:fill="CCCCCC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822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ATTAQUE : Directe, 1 seule direction, approche par déplacement du pied d’appui ou contact du haut du corps au sol.</w:t>
            </w:r>
          </w:p>
        </w:tc>
        <w:tc>
          <w:tcPr>
            <w:tcW w:w="300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DEFENSE : blocage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vMerge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</w:tr>
      <w:tr w:rsidR="005A367D">
        <w:trPr>
          <w:cantSplit/>
          <w:trHeight w:val="480"/>
        </w:trPr>
        <w:tc>
          <w:tcPr>
            <w:tcW w:w="2728" w:type="dxa"/>
            <w:vMerge/>
            <w:shd w:val="clear" w:color="auto" w:fill="CCCCCC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22" w:type="dxa"/>
            <w:gridSpan w:val="10"/>
            <w:tcBorders>
              <w:bottom w:val="dashed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Affronte un adversaire, varie les actions offensives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7-8</w:t>
            </w:r>
          </w:p>
        </w:tc>
        <w:tc>
          <w:tcPr>
            <w:tcW w:w="720" w:type="dxa"/>
            <w:vMerge w:val="restart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</w:tr>
      <w:tr w:rsidR="005A367D">
        <w:trPr>
          <w:cantSplit/>
          <w:trHeight w:val="390"/>
        </w:trPr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382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ATTAQUE : Directe, 2 directions. Déséquilibre par contact du haut du corps</w:t>
            </w:r>
          </w:p>
        </w:tc>
        <w:tc>
          <w:tcPr>
            <w:tcW w:w="300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DEFENSE : contre</w:t>
            </w: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</w:tr>
      <w:tr w:rsidR="005A367D" w:rsidRPr="00366A86" w:rsidTr="00366A86">
        <w:trPr>
          <w:cantSplit/>
          <w:trHeight w:val="70"/>
        </w:trPr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  <w:tc>
          <w:tcPr>
            <w:tcW w:w="6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</w:tr>
      <w:tr w:rsidR="005A367D">
        <w:trPr>
          <w:cantSplit/>
          <w:trHeight w:val="276"/>
        </w:trPr>
        <w:tc>
          <w:tcPr>
            <w:tcW w:w="2728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Gestion du rapport de force</w:t>
            </w:r>
          </w:p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4 pts</w:t>
            </w:r>
          </w:p>
        </w:tc>
        <w:tc>
          <w:tcPr>
            <w:tcW w:w="6822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Pôle COOPERATION</w:t>
            </w:r>
          </w:p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Peur du combat, de la chute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0,5-1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1 - 2</w:t>
            </w:r>
          </w:p>
        </w:tc>
      </w:tr>
      <w:tr w:rsidR="005A367D">
        <w:trPr>
          <w:cantSplit/>
          <w:trHeight w:val="300"/>
        </w:trPr>
        <w:tc>
          <w:tcPr>
            <w:tcW w:w="2728" w:type="dxa"/>
            <w:vMerge/>
            <w:shd w:val="clear" w:color="auto" w:fill="CCCCCC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22" w:type="dxa"/>
            <w:gridSpan w:val="10"/>
            <w:tcBorders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RANDORI avec PARTENAIRE</w:t>
            </w:r>
          </w:p>
          <w:p w:rsidR="001A1FAD" w:rsidRPr="001A1FAD" w:rsidRDefault="001A1FAD">
            <w:pPr>
              <w:jc w:val="center"/>
              <w:rPr>
                <w:rFonts w:ascii="Maiandra GD" w:hAnsi="Maiandra GD"/>
              </w:rPr>
            </w:pPr>
            <w:r w:rsidRPr="001A1FAD">
              <w:rPr>
                <w:rFonts w:ascii="Maiandra GD" w:hAnsi="Maiandra GD"/>
              </w:rPr>
              <w:t>S’engage mais des difficultés à contrôler sa force.</w:t>
            </w:r>
          </w:p>
          <w:p w:rsidR="005A367D" w:rsidRDefault="00AD2519">
            <w:pPr>
              <w:jc w:val="center"/>
              <w:rPr>
                <w:rFonts w:ascii="Maiandra GD" w:hAnsi="Maiandra GD"/>
              </w:rPr>
            </w:pPr>
            <w:r w:rsidRPr="001A1FAD">
              <w:rPr>
                <w:rFonts w:ascii="Maiandra GD" w:hAnsi="Maiandra GD"/>
              </w:rPr>
              <w:t>Equilibre entre avantages marqués / subis</w:t>
            </w:r>
          </w:p>
        </w:tc>
        <w:tc>
          <w:tcPr>
            <w:tcW w:w="725" w:type="dxa"/>
            <w:gridSpan w:val="3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2-3</w:t>
            </w:r>
          </w:p>
        </w:tc>
        <w:tc>
          <w:tcPr>
            <w:tcW w:w="715" w:type="dxa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2.5 - 3.5</w:t>
            </w:r>
          </w:p>
        </w:tc>
      </w:tr>
      <w:tr w:rsidR="005A367D">
        <w:trPr>
          <w:cantSplit/>
          <w:trHeight w:val="255"/>
        </w:trPr>
        <w:tc>
          <w:tcPr>
            <w:tcW w:w="272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6822" w:type="dxa"/>
            <w:gridSpan w:val="10"/>
            <w:tcBorders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RANDORI avec ADVERSAIRE</w:t>
            </w:r>
          </w:p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Supériorité des avantages marqués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3,5-4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</w:tr>
      <w:tr w:rsidR="005A367D" w:rsidRPr="00366A86" w:rsidTr="00366A86">
        <w:trPr>
          <w:cantSplit/>
          <w:trHeight w:val="70"/>
        </w:trPr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  <w:tc>
          <w:tcPr>
            <w:tcW w:w="6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</w:tr>
      <w:tr w:rsidR="005A367D">
        <w:trPr>
          <w:cantSplit/>
          <w:trHeight w:val="710"/>
        </w:trPr>
        <w:tc>
          <w:tcPr>
            <w:tcW w:w="272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Gain des combats</w:t>
            </w:r>
          </w:p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3 pts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0 V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 D / 1N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 D / 2N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3 N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 V / 2 D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 V / 1 N / 1D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1V / 2 N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 V / 1 D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2 V / 1 N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3 V</w:t>
            </w:r>
          </w:p>
        </w:tc>
      </w:tr>
      <w:tr w:rsidR="005A367D">
        <w:trPr>
          <w:cantSplit/>
          <w:trHeight w:val="327"/>
        </w:trPr>
        <w:tc>
          <w:tcPr>
            <w:tcW w:w="2728" w:type="dxa"/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Groupe  non mixte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1,75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2,5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</w:tr>
      <w:tr w:rsidR="005A367D" w:rsidTr="00207430">
        <w:trPr>
          <w:cantSplit/>
          <w:trHeight w:val="327"/>
        </w:trPr>
        <w:tc>
          <w:tcPr>
            <w:tcW w:w="2728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Groupe mixte </w:t>
            </w:r>
            <w:r>
              <w:rPr>
                <w:rFonts w:ascii="Maiandra GD" w:hAnsi="Maiandra GD"/>
                <w:sz w:val="20"/>
                <w:szCs w:val="20"/>
                <w:shd w:val="clear" w:color="auto" w:fill="FF99CC"/>
              </w:rPr>
              <w:t>(barème filles)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0,75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1,75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2,75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</w:tr>
      <w:tr w:rsidR="005A367D" w:rsidRPr="00366A86" w:rsidTr="00366A86">
        <w:trPr>
          <w:cantSplit/>
          <w:trHeight w:val="70"/>
        </w:trPr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367D" w:rsidRPr="00366A86" w:rsidRDefault="005A367D">
            <w:pPr>
              <w:jc w:val="center"/>
              <w:rPr>
                <w:rFonts w:ascii="Maiandra GD" w:hAnsi="Maiandra GD"/>
                <w:sz w:val="12"/>
              </w:rPr>
            </w:pPr>
          </w:p>
        </w:tc>
      </w:tr>
      <w:tr w:rsidR="005A367D">
        <w:trPr>
          <w:cantSplit/>
          <w:trHeight w:val="620"/>
        </w:trPr>
        <w:tc>
          <w:tcPr>
            <w:tcW w:w="2728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Arbitrage</w:t>
            </w:r>
          </w:p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Ethique et rituel</w:t>
            </w:r>
          </w:p>
          <w:p w:rsidR="005A367D" w:rsidRPr="00674ADD" w:rsidRDefault="00AD2519">
            <w:pPr>
              <w:jc w:val="center"/>
              <w:rPr>
                <w:rFonts w:ascii="Maiandra GD" w:hAnsi="Maiandra GD"/>
                <w:b/>
              </w:rPr>
            </w:pPr>
            <w:r w:rsidRPr="00674ADD">
              <w:rPr>
                <w:rFonts w:ascii="Maiandra GD" w:hAnsi="Maiandra GD"/>
                <w:b/>
              </w:rPr>
              <w:t>5 pts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Arbitre absent</w:t>
            </w:r>
          </w:p>
          <w:p w:rsidR="005A367D" w:rsidRDefault="00AD251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Refus du rituel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0</w:t>
            </w:r>
          </w:p>
        </w:tc>
      </w:tr>
      <w:tr w:rsidR="005A367D">
        <w:trPr>
          <w:cantSplit/>
          <w:trHeight w:val="620"/>
        </w:trPr>
        <w:tc>
          <w:tcPr>
            <w:tcW w:w="2728" w:type="dxa"/>
            <w:vMerge/>
            <w:shd w:val="clear" w:color="auto" w:fill="E0E0E0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422" w:type="dxa"/>
            <w:gridSpan w:val="11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Gère début et fin du combat</w:t>
            </w:r>
          </w:p>
          <w:p w:rsidR="005A367D" w:rsidRDefault="00AD251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Comportement atypique</w:t>
            </w:r>
          </w:p>
        </w:tc>
        <w:tc>
          <w:tcPr>
            <w:tcW w:w="840" w:type="dxa"/>
            <w:gridSpan w:val="3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</w:tr>
      <w:tr w:rsidR="005A367D">
        <w:trPr>
          <w:cantSplit/>
          <w:trHeight w:val="620"/>
        </w:trPr>
        <w:tc>
          <w:tcPr>
            <w:tcW w:w="2728" w:type="dxa"/>
            <w:vMerge/>
            <w:shd w:val="clear" w:color="auto" w:fill="E0E0E0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422" w:type="dxa"/>
            <w:gridSpan w:val="11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Intervient sur le combat avec quelques approximations</w:t>
            </w:r>
          </w:p>
          <w:p w:rsidR="005A367D" w:rsidRDefault="00AD251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Rituel maîtrisé</w:t>
            </w:r>
          </w:p>
        </w:tc>
        <w:tc>
          <w:tcPr>
            <w:tcW w:w="840" w:type="dxa"/>
            <w:gridSpan w:val="3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2-3</w:t>
            </w:r>
          </w:p>
        </w:tc>
      </w:tr>
      <w:tr w:rsidR="005A367D">
        <w:trPr>
          <w:cantSplit/>
          <w:trHeight w:val="620"/>
        </w:trPr>
        <w:tc>
          <w:tcPr>
            <w:tcW w:w="2728" w:type="dxa"/>
            <w:vMerge/>
            <w:shd w:val="clear" w:color="auto" w:fill="CCCCCC"/>
            <w:vAlign w:val="center"/>
          </w:tcPr>
          <w:p w:rsidR="005A367D" w:rsidRDefault="005A367D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7422" w:type="dxa"/>
            <w:gridSpan w:val="11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Dirige le combat, fait appliquer le règlement</w:t>
            </w:r>
          </w:p>
          <w:p w:rsidR="005A367D" w:rsidRDefault="00AD2519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Arrête à bon escient pour raison de sécurité. Annonce les avantages marqués avec justesse</w:t>
            </w:r>
          </w:p>
        </w:tc>
        <w:tc>
          <w:tcPr>
            <w:tcW w:w="840" w:type="dxa"/>
            <w:gridSpan w:val="3"/>
            <w:vAlign w:val="center"/>
          </w:tcPr>
          <w:p w:rsidR="005A367D" w:rsidRDefault="00AD2519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4-5</w:t>
            </w:r>
          </w:p>
        </w:tc>
      </w:tr>
    </w:tbl>
    <w:p w:rsidR="005A367D" w:rsidRDefault="005A367D">
      <w:pPr>
        <w:pStyle w:val="En-tte"/>
        <w:tabs>
          <w:tab w:val="clear" w:pos="4536"/>
          <w:tab w:val="clear" w:pos="9072"/>
        </w:tabs>
        <w:rPr>
          <w:rFonts w:ascii="Maiandra GD" w:hAnsi="Maiandra GD"/>
          <w:sz w:val="16"/>
          <w:szCs w:val="16"/>
        </w:rPr>
      </w:pPr>
    </w:p>
    <w:p w:rsidR="005A367D" w:rsidRDefault="00AD2519">
      <w:pPr>
        <w:ind w:left="4245" w:hanging="4245"/>
        <w:rPr>
          <w:rFonts w:ascii="Maiandra GD" w:hAnsi="Maiandra GD"/>
          <w:b/>
          <w:bCs/>
          <w:u w:val="single"/>
        </w:rPr>
      </w:pPr>
      <w:r>
        <w:rPr>
          <w:rFonts w:ascii="Maiandra GD" w:hAnsi="Maiandra GD"/>
          <w:b/>
          <w:bCs/>
          <w:u w:val="single"/>
        </w:rPr>
        <w:t>EPREUVE :</w:t>
      </w:r>
    </w:p>
    <w:p w:rsidR="005A367D" w:rsidRDefault="00AD2519">
      <w:pPr>
        <w:pStyle w:val="Corpsdetexte"/>
        <w:rPr>
          <w:rFonts w:ascii="Maiandra GD" w:hAnsi="Maiandra GD"/>
          <w:sz w:val="20"/>
        </w:rPr>
      </w:pPr>
      <w:r>
        <w:rPr>
          <w:rFonts w:ascii="Maiandra GD" w:hAnsi="Maiandra GD"/>
          <w:sz w:val="20"/>
        </w:rPr>
        <w:t xml:space="preserve">                     </w:t>
      </w:r>
    </w:p>
    <w:p w:rsidR="005A367D" w:rsidRDefault="00AD2519">
      <w:pPr>
        <w:pStyle w:val="Corpsdetexte"/>
        <w:numPr>
          <w:ilvl w:val="0"/>
          <w:numId w:val="7"/>
        </w:numPr>
        <w:jc w:val="both"/>
        <w:rPr>
          <w:rFonts w:ascii="Maiandra GD" w:hAnsi="Maiandra GD"/>
        </w:rPr>
      </w:pPr>
      <w:r>
        <w:rPr>
          <w:rFonts w:ascii="Maiandra GD" w:hAnsi="Maiandra GD" w:cs="Arial"/>
          <w:szCs w:val="18"/>
        </w:rPr>
        <w:t xml:space="preserve">3 </w:t>
      </w:r>
      <w:r>
        <w:rPr>
          <w:rFonts w:ascii="Maiandra GD" w:hAnsi="Maiandra GD" w:cs="Arial"/>
          <w:i/>
          <w:iCs/>
          <w:szCs w:val="18"/>
        </w:rPr>
        <w:t>randori</w:t>
      </w:r>
      <w:r>
        <w:rPr>
          <w:rFonts w:ascii="Maiandra GD" w:hAnsi="Maiandra GD" w:cs="Arial"/>
          <w:szCs w:val="18"/>
        </w:rPr>
        <w:t xml:space="preserve"> de 3 minutes</w:t>
      </w:r>
    </w:p>
    <w:p w:rsidR="005A367D" w:rsidRDefault="00AD2519">
      <w:pPr>
        <w:pStyle w:val="Corpsdetexte"/>
        <w:numPr>
          <w:ilvl w:val="0"/>
          <w:numId w:val="7"/>
        </w:numPr>
        <w:jc w:val="both"/>
        <w:rPr>
          <w:rFonts w:ascii="Maiandra GD" w:hAnsi="Maiandra GD"/>
        </w:rPr>
      </w:pPr>
      <w:r>
        <w:rPr>
          <w:rFonts w:ascii="Maiandra GD" w:hAnsi="Maiandra GD" w:cs="Arial"/>
          <w:szCs w:val="18"/>
        </w:rPr>
        <w:t xml:space="preserve">récupération de 6 à 10 minutes entre deux </w:t>
      </w:r>
      <w:r>
        <w:rPr>
          <w:rFonts w:ascii="Maiandra GD" w:hAnsi="Maiandra GD" w:cs="Arial"/>
          <w:i/>
          <w:iCs/>
          <w:szCs w:val="18"/>
        </w:rPr>
        <w:t>randori</w:t>
      </w:r>
    </w:p>
    <w:p w:rsidR="00AD2519" w:rsidRPr="005F257C" w:rsidRDefault="00AD2519" w:rsidP="005F257C">
      <w:pPr>
        <w:pStyle w:val="Corpsdetexte"/>
        <w:numPr>
          <w:ilvl w:val="0"/>
          <w:numId w:val="7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Un élève arbitre est chargé de faire respecter le salut,  les règles de sécurité et d’annoncer les avantages  marqués.</w:t>
      </w:r>
      <w:r w:rsidR="005F257C">
        <w:rPr>
          <w:rFonts w:ascii="Maiandra GD" w:hAnsi="Maiandra GD"/>
        </w:rPr>
        <w:t xml:space="preserve"> Le ippon n’arrête pas le combat</w:t>
      </w:r>
    </w:p>
    <w:sectPr w:rsidR="00AD2519" w:rsidRPr="005F257C" w:rsidSect="005A367D">
      <w:headerReference w:type="default" r:id="rId7"/>
      <w:footerReference w:type="default" r:id="rId8"/>
      <w:type w:val="continuous"/>
      <w:pgSz w:w="11907" w:h="16840" w:code="9"/>
      <w:pgMar w:top="567" w:right="567" w:bottom="567" w:left="56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2D" w:rsidRDefault="00C62B2D">
      <w:r>
        <w:separator/>
      </w:r>
    </w:p>
  </w:endnote>
  <w:endnote w:type="continuationSeparator" w:id="0">
    <w:p w:rsidR="00C62B2D" w:rsidRDefault="00C6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7D" w:rsidRDefault="00BA4A38">
    <w:pPr>
      <w:pStyle w:val="Pieddepage"/>
      <w:pBdr>
        <w:top w:val="single" w:sz="4" w:space="1" w:color="auto"/>
      </w:pBdr>
      <w:tabs>
        <w:tab w:val="clear" w:pos="9072"/>
        <w:tab w:val="right" w:pos="10800"/>
      </w:tabs>
      <w:rPr>
        <w:sz w:val="16"/>
        <w:szCs w:val="16"/>
      </w:rPr>
    </w:pPr>
    <w:r>
      <w:rPr>
        <w:sz w:val="16"/>
        <w:szCs w:val="16"/>
      </w:rPr>
      <w:t>L</w:t>
    </w:r>
    <w:r w:rsidR="00AD2519">
      <w:rPr>
        <w:sz w:val="16"/>
        <w:szCs w:val="16"/>
      </w:rPr>
      <w:t>P R ROLLAND</w:t>
    </w:r>
    <w:r w:rsidR="00AD2519">
      <w:rPr>
        <w:sz w:val="16"/>
        <w:szCs w:val="16"/>
      </w:rPr>
      <w:tab/>
    </w:r>
    <w:r w:rsidR="00AD2519">
      <w:rPr>
        <w:sz w:val="16"/>
        <w:szCs w:val="16"/>
      </w:rPr>
      <w:tab/>
      <w:t xml:space="preserve">                 Année scolaire 20</w:t>
    </w:r>
    <w:r>
      <w:rPr>
        <w:sz w:val="16"/>
        <w:szCs w:val="16"/>
      </w:rPr>
      <w:t>12</w:t>
    </w:r>
    <w:r w:rsidR="00AD2519">
      <w:rPr>
        <w:sz w:val="16"/>
        <w:szCs w:val="16"/>
      </w:rPr>
      <w:t>/20</w:t>
    </w:r>
    <w:r w:rsidR="005F257C">
      <w:rPr>
        <w:sz w:val="16"/>
        <w:szCs w:val="16"/>
      </w:rPr>
      <w:t>1</w:t>
    </w:r>
    <w:r>
      <w:rPr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2D" w:rsidRDefault="00C62B2D">
      <w:r>
        <w:separator/>
      </w:r>
    </w:p>
  </w:footnote>
  <w:footnote w:type="continuationSeparator" w:id="0">
    <w:p w:rsidR="00C62B2D" w:rsidRDefault="00C62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7D" w:rsidRDefault="00BA4A38">
    <w:pPr>
      <w:pStyle w:val="En-tte"/>
      <w:tabs>
        <w:tab w:val="clear" w:pos="9072"/>
        <w:tab w:val="right" w:pos="10680"/>
      </w:tabs>
      <w:rPr>
        <w:sz w:val="16"/>
        <w:szCs w:val="16"/>
        <w:u w:val="single"/>
      </w:rPr>
    </w:pPr>
    <w:r>
      <w:rPr>
        <w:sz w:val="16"/>
        <w:szCs w:val="16"/>
        <w:u w:val="single"/>
      </w:rPr>
      <w:t>WARIN Guillaume</w:t>
    </w:r>
    <w:r>
      <w:rPr>
        <w:sz w:val="16"/>
        <w:szCs w:val="16"/>
        <w:u w:val="single"/>
      </w:rPr>
      <w:tab/>
    </w:r>
    <w:r>
      <w:rPr>
        <w:sz w:val="16"/>
        <w:szCs w:val="16"/>
        <w:u w:val="single"/>
      </w:rPr>
      <w:tab/>
    </w:r>
    <w:r w:rsidR="00AD2519">
      <w:rPr>
        <w:sz w:val="16"/>
        <w:szCs w:val="16"/>
        <w:u w:val="single"/>
      </w:rPr>
      <w:t xml:space="preserve"> Education Physique et Sportive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817"/>
    <w:multiLevelType w:val="hybridMultilevel"/>
    <w:tmpl w:val="51B0219C"/>
    <w:lvl w:ilvl="0" w:tplc="4FA60920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04DA3"/>
    <w:multiLevelType w:val="hybridMultilevel"/>
    <w:tmpl w:val="39C215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C5162"/>
    <w:multiLevelType w:val="hybridMultilevel"/>
    <w:tmpl w:val="A42E2B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127E9"/>
    <w:multiLevelType w:val="hybridMultilevel"/>
    <w:tmpl w:val="9B7665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E7683"/>
    <w:multiLevelType w:val="hybridMultilevel"/>
    <w:tmpl w:val="AC06FB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A4DDB"/>
    <w:multiLevelType w:val="hybridMultilevel"/>
    <w:tmpl w:val="134A4C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11046"/>
    <w:multiLevelType w:val="hybridMultilevel"/>
    <w:tmpl w:val="E01AF1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0656FF"/>
    <w:multiLevelType w:val="hybridMultilevel"/>
    <w:tmpl w:val="95429C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52C"/>
    <w:rsid w:val="001603AF"/>
    <w:rsid w:val="001A1FAD"/>
    <w:rsid w:val="001B1091"/>
    <w:rsid w:val="00207430"/>
    <w:rsid w:val="00366A86"/>
    <w:rsid w:val="00391DAF"/>
    <w:rsid w:val="005A367D"/>
    <w:rsid w:val="005F257C"/>
    <w:rsid w:val="00674ADD"/>
    <w:rsid w:val="00A645C0"/>
    <w:rsid w:val="00AD2519"/>
    <w:rsid w:val="00B2152C"/>
    <w:rsid w:val="00BA4A38"/>
    <w:rsid w:val="00C62B2D"/>
    <w:rsid w:val="00CE47EE"/>
    <w:rsid w:val="00D2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7D"/>
    <w:rPr>
      <w:sz w:val="24"/>
      <w:szCs w:val="24"/>
    </w:rPr>
  </w:style>
  <w:style w:type="paragraph" w:styleId="Titre1">
    <w:name w:val="heading 1"/>
    <w:basedOn w:val="Normal"/>
    <w:next w:val="Normal"/>
    <w:qFormat/>
    <w:rsid w:val="005A367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sz w:val="32"/>
      <w:u w:val="single"/>
    </w:rPr>
  </w:style>
  <w:style w:type="paragraph" w:styleId="Titre3">
    <w:name w:val="heading 3"/>
    <w:basedOn w:val="Normal"/>
    <w:next w:val="Normal"/>
    <w:qFormat/>
    <w:rsid w:val="005A3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A36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5A36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36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b/>
      <w:bCs/>
      <w:sz w:val="40"/>
    </w:rPr>
  </w:style>
  <w:style w:type="paragraph" w:styleId="En-tte">
    <w:name w:val="header"/>
    <w:basedOn w:val="Normal"/>
    <w:semiHidden/>
    <w:rsid w:val="005A367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A367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5A367D"/>
    <w:rPr>
      <w:rFonts w:ascii="Comic Sans MS" w:hAnsi="Comic Sans MS"/>
      <w:sz w:val="22"/>
    </w:rPr>
  </w:style>
  <w:style w:type="paragraph" w:styleId="Textedebulles">
    <w:name w:val="Balloon Text"/>
    <w:basedOn w:val="Normal"/>
    <w:semiHidden/>
    <w:rsid w:val="005A367D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rsid w:val="005A367D"/>
    <w:pPr>
      <w:spacing w:after="120" w:line="480" w:lineRule="auto"/>
    </w:pPr>
  </w:style>
  <w:style w:type="paragraph" w:styleId="Corpsdetexte3">
    <w:name w:val="Body Text 3"/>
    <w:basedOn w:val="Normal"/>
    <w:semiHidden/>
    <w:rsid w:val="005A367D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BADMINTON Seconde 2002/2003</vt:lpstr>
    </vt:vector>
  </TitlesOfParts>
  <Company>Packard Bell NEC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BADMINTON Seconde 2002/2003</dc:title>
  <dc:subject/>
  <dc:creator>THOMAS Bernard</dc:creator>
  <cp:keywords/>
  <dc:description/>
  <cp:lastModifiedBy>Guillaume</cp:lastModifiedBy>
  <cp:revision>2</cp:revision>
  <cp:lastPrinted>2007-09-26T20:08:00Z</cp:lastPrinted>
  <dcterms:created xsi:type="dcterms:W3CDTF">2012-09-24T21:12:00Z</dcterms:created>
  <dcterms:modified xsi:type="dcterms:W3CDTF">2012-09-24T21:12:00Z</dcterms:modified>
</cp:coreProperties>
</file>