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4BA" w:rsidRPr="00EA1A37" w:rsidRDefault="00EB4870" w:rsidP="00EC34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2D050"/>
        <w:jc w:val="center"/>
        <w:rPr>
          <w:rFonts w:ascii="Maiandra GD" w:hAnsi="Maiandra GD"/>
          <w:b/>
          <w:bCs/>
          <w:sz w:val="32"/>
          <w:szCs w:val="32"/>
        </w:rPr>
      </w:pPr>
      <w:r w:rsidRPr="00EA1A37">
        <w:rPr>
          <w:rFonts w:ascii="Maiandra GD" w:hAnsi="Maiandra GD"/>
          <w:b/>
          <w:bCs/>
          <w:sz w:val="32"/>
          <w:szCs w:val="32"/>
        </w:rPr>
        <w:t xml:space="preserve">Evaluation </w:t>
      </w:r>
      <w:r w:rsidR="00CA2F7B">
        <w:rPr>
          <w:rFonts w:ascii="Maiandra GD" w:hAnsi="Maiandra GD"/>
          <w:b/>
          <w:bCs/>
          <w:sz w:val="32"/>
          <w:szCs w:val="32"/>
        </w:rPr>
        <w:t>SAVATE-</w:t>
      </w:r>
      <w:r w:rsidR="00155989">
        <w:rPr>
          <w:rFonts w:ascii="Maiandra GD" w:hAnsi="Maiandra GD"/>
          <w:b/>
          <w:bCs/>
          <w:sz w:val="32"/>
          <w:szCs w:val="32"/>
        </w:rPr>
        <w:t xml:space="preserve">BOXE FRANCAISE </w:t>
      </w:r>
      <w:r w:rsidR="00CA2F7B">
        <w:rPr>
          <w:rFonts w:ascii="Maiandra GD" w:hAnsi="Maiandra GD"/>
          <w:b/>
          <w:bCs/>
          <w:sz w:val="32"/>
          <w:szCs w:val="32"/>
        </w:rPr>
        <w:t>(Niveau4)</w:t>
      </w:r>
    </w:p>
    <w:p w:rsidR="00E40354" w:rsidRDefault="00E40354" w:rsidP="00EB4870">
      <w:pPr>
        <w:rPr>
          <w:rFonts w:ascii="Maiandra GD" w:hAnsi="Maiandra GD"/>
          <w:sz w:val="20"/>
          <w:szCs w:val="20"/>
        </w:rPr>
      </w:pPr>
    </w:p>
    <w:p w:rsidR="00CA2F7B" w:rsidRDefault="00CA2F7B" w:rsidP="00EB4870">
      <w:pPr>
        <w:rPr>
          <w:rFonts w:ascii="Maiandra GD" w:hAnsi="Maiandra GD"/>
          <w:sz w:val="20"/>
          <w:szCs w:val="20"/>
        </w:rPr>
      </w:pPr>
    </w:p>
    <w:p w:rsidR="00317187" w:rsidRDefault="00317187" w:rsidP="00317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Maiandra GD" w:hAnsi="Maiandra GD"/>
        </w:rPr>
      </w:pPr>
      <w:r w:rsidRPr="00AC3411">
        <w:rPr>
          <w:rFonts w:ascii="Maiandra GD" w:hAnsi="Maiandra GD"/>
          <w:b/>
          <w:bCs/>
          <w:u w:val="single"/>
        </w:rPr>
        <w:t>COMPETENCES ATTENDUES</w:t>
      </w:r>
      <w:r>
        <w:rPr>
          <w:rFonts w:ascii="Maiandra GD" w:hAnsi="Maiandra GD"/>
          <w:b/>
          <w:bCs/>
          <w:u w:val="single"/>
        </w:rPr>
        <w:t xml:space="preserve"> (N</w:t>
      </w:r>
      <w:r w:rsidR="00CA2F7B">
        <w:rPr>
          <w:rFonts w:ascii="Maiandra GD" w:hAnsi="Maiandra GD"/>
          <w:b/>
          <w:bCs/>
          <w:u w:val="single"/>
        </w:rPr>
        <w:t>iveau4</w:t>
      </w:r>
      <w:r>
        <w:rPr>
          <w:rFonts w:ascii="Maiandra GD" w:hAnsi="Maiandra GD"/>
          <w:b/>
          <w:bCs/>
          <w:u w:val="single"/>
        </w:rPr>
        <w:t>)</w:t>
      </w:r>
      <w:r w:rsidRPr="00AC3411">
        <w:rPr>
          <w:rFonts w:ascii="Maiandra GD" w:hAnsi="Maiandra GD"/>
        </w:rPr>
        <w:t> :</w:t>
      </w:r>
    </w:p>
    <w:p w:rsidR="00317187" w:rsidRPr="00897B36" w:rsidRDefault="00317187" w:rsidP="003171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45" w:hanging="4245"/>
        <w:rPr>
          <w:rFonts w:ascii="Maiandra GD" w:hAnsi="Maiandra GD"/>
          <w:sz w:val="8"/>
          <w:szCs w:val="8"/>
        </w:rPr>
      </w:pPr>
    </w:p>
    <w:p w:rsidR="007B47D7" w:rsidRDefault="00CA2F7B" w:rsidP="00CA2F7B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20"/>
          <w:szCs w:val="20"/>
        </w:rPr>
        <w:t xml:space="preserve">Pour gagner l’assaut, acquérir les éléments de </w:t>
      </w:r>
      <w:r w:rsidR="00155989">
        <w:rPr>
          <w:rFonts w:ascii="Maiandra GD" w:hAnsi="Maiandra GD"/>
          <w:sz w:val="20"/>
          <w:szCs w:val="20"/>
        </w:rPr>
        <w:t xml:space="preserve">base d’un système d’attaque et de défense afin de mettre en œuvre un projet personnel. </w:t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  <w:r>
        <w:rPr>
          <w:rFonts w:ascii="Maiandra GD" w:hAnsi="Maiandra GD"/>
          <w:sz w:val="20"/>
          <w:szCs w:val="20"/>
        </w:rPr>
        <w:tab/>
      </w:r>
    </w:p>
    <w:p w:rsidR="00155989" w:rsidRDefault="00CA2F7B" w:rsidP="007B47D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right"/>
        <w:rPr>
          <w:rFonts w:ascii="Maiandra GD" w:hAnsi="Maiandra GD"/>
          <w:sz w:val="20"/>
          <w:szCs w:val="20"/>
        </w:rPr>
      </w:pPr>
      <w:r>
        <w:rPr>
          <w:rFonts w:ascii="Maiandra GD" w:hAnsi="Maiandra GD"/>
          <w:sz w:val="16"/>
          <w:szCs w:val="20"/>
        </w:rPr>
        <w:t>(BO n°31, 27 Août 2009)</w:t>
      </w:r>
    </w:p>
    <w:p w:rsidR="00317187" w:rsidRPr="00897B36" w:rsidRDefault="00155989" w:rsidP="00317187">
      <w:pPr>
        <w:pStyle w:val="Corpsdetext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Maiandra GD" w:hAnsi="Maiandra GD"/>
          <w:sz w:val="8"/>
          <w:szCs w:val="8"/>
        </w:rPr>
      </w:pPr>
      <w:r w:rsidRPr="00897B36">
        <w:rPr>
          <w:rFonts w:ascii="Maiandra GD" w:hAnsi="Maiandra GD"/>
          <w:sz w:val="8"/>
          <w:szCs w:val="8"/>
        </w:rPr>
        <w:t xml:space="preserve"> </w:t>
      </w:r>
    </w:p>
    <w:p w:rsidR="00317187" w:rsidRDefault="00317187" w:rsidP="00EB4870">
      <w:pPr>
        <w:rPr>
          <w:rFonts w:ascii="Maiandra GD" w:hAnsi="Maiandra GD"/>
          <w:sz w:val="20"/>
          <w:szCs w:val="20"/>
        </w:rPr>
      </w:pPr>
    </w:p>
    <w:p w:rsidR="00CA2F7B" w:rsidRDefault="00CA2F7B" w:rsidP="00EB4870">
      <w:pPr>
        <w:rPr>
          <w:rFonts w:ascii="Maiandra GD" w:hAnsi="Maiandra GD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90"/>
        <w:gridCol w:w="1766"/>
        <w:gridCol w:w="1701"/>
        <w:gridCol w:w="2563"/>
        <w:gridCol w:w="2130"/>
        <w:gridCol w:w="360"/>
        <w:gridCol w:w="360"/>
      </w:tblGrid>
      <w:tr w:rsidR="00CA2F7B" w:rsidRPr="009E1C49" w:rsidTr="00EC3471">
        <w:trPr>
          <w:cantSplit/>
          <w:trHeight w:val="282"/>
          <w:jc w:val="center"/>
        </w:trPr>
        <w:tc>
          <w:tcPr>
            <w:tcW w:w="1990" w:type="dxa"/>
            <w:tcBorders>
              <w:top w:val="nil"/>
              <w:left w:val="nil"/>
            </w:tcBorders>
            <w:vAlign w:val="center"/>
          </w:tcPr>
          <w:p w:rsidR="00CA2F7B" w:rsidRPr="009E1C49" w:rsidRDefault="00CA2F7B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8160" w:type="dxa"/>
            <w:gridSpan w:val="4"/>
            <w:shd w:val="clear" w:color="auto" w:fill="E0E0E0"/>
            <w:vAlign w:val="center"/>
          </w:tcPr>
          <w:p w:rsidR="00CA2F7B" w:rsidRPr="009E1C49" w:rsidRDefault="00CA2F7B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9E1C49">
              <w:rPr>
                <w:rFonts w:ascii="Maiandra GD" w:hAnsi="Maiandra GD"/>
                <w:b/>
                <w:bCs/>
                <w:lang w:bidi="ar-LB"/>
              </w:rPr>
              <w:t>Niveau atteint</w:t>
            </w:r>
          </w:p>
        </w:tc>
        <w:tc>
          <w:tcPr>
            <w:tcW w:w="720" w:type="dxa"/>
            <w:gridSpan w:val="2"/>
            <w:shd w:val="clear" w:color="auto" w:fill="E0E0E0"/>
            <w:vAlign w:val="center"/>
          </w:tcPr>
          <w:p w:rsidR="00CA2F7B" w:rsidRPr="009D2BA3" w:rsidRDefault="00CA2F7B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8"/>
                <w:szCs w:val="20"/>
                <w:lang w:bidi="ar-LB"/>
              </w:rPr>
            </w:pPr>
            <w:r w:rsidRPr="009D2BA3">
              <w:rPr>
                <w:rFonts w:ascii="Maiandra GD" w:hAnsi="Maiandra GD"/>
                <w:b/>
                <w:bCs/>
                <w:sz w:val="18"/>
                <w:szCs w:val="20"/>
                <w:lang w:bidi="ar-LB"/>
              </w:rPr>
              <w:t>Points</w:t>
            </w:r>
          </w:p>
          <w:p w:rsidR="00CA2F7B" w:rsidRPr="00F47153" w:rsidRDefault="00CA2F7B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0"/>
                <w:szCs w:val="20"/>
                <w:lang w:bidi="ar-LB"/>
              </w:rPr>
            </w:pPr>
            <w:r w:rsidRPr="009D2BA3">
              <w:rPr>
                <w:rFonts w:ascii="Maiandra GD" w:hAnsi="Maiandra GD"/>
                <w:b/>
                <w:bCs/>
                <w:sz w:val="18"/>
                <w:szCs w:val="20"/>
                <w:lang w:bidi="ar-LB"/>
              </w:rPr>
              <w:t>idem</w:t>
            </w:r>
          </w:p>
        </w:tc>
      </w:tr>
      <w:tr w:rsidR="00CA2F7B" w:rsidRPr="009E1C49" w:rsidTr="00EC3471">
        <w:trPr>
          <w:cantSplit/>
          <w:trHeight w:val="701"/>
          <w:jc w:val="center"/>
        </w:trPr>
        <w:tc>
          <w:tcPr>
            <w:tcW w:w="1990" w:type="dxa"/>
            <w:vMerge w:val="restart"/>
            <w:shd w:val="clear" w:color="auto" w:fill="E0E0E0"/>
            <w:vAlign w:val="center"/>
          </w:tcPr>
          <w:p w:rsidR="00CA2F7B" w:rsidRPr="009E1C49" w:rsidRDefault="00CA2F7B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9E1C49">
              <w:rPr>
                <w:rFonts w:ascii="Maiandra GD" w:hAnsi="Maiandra GD"/>
                <w:b/>
                <w:bCs/>
                <w:lang w:bidi="ar-LB"/>
              </w:rPr>
              <w:t>Système d’attaque et de défense</w:t>
            </w:r>
          </w:p>
          <w:p w:rsidR="00CA2F7B" w:rsidRPr="000171CF" w:rsidRDefault="00CA2F7B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8"/>
                <w:szCs w:val="28"/>
                <w:lang w:bidi="ar-LB"/>
              </w:rPr>
            </w:pPr>
            <w:r w:rsidRPr="00F47153">
              <w:rPr>
                <w:rFonts w:ascii="Maiandra GD" w:hAnsi="Maiandra GD"/>
                <w:b/>
                <w:bCs/>
                <w:sz w:val="28"/>
                <w:szCs w:val="28"/>
                <w:shd w:val="clear" w:color="auto" w:fill="999999"/>
                <w:lang w:bidi="ar-LB"/>
              </w:rPr>
              <w:t>/8pts</w:t>
            </w:r>
          </w:p>
        </w:tc>
        <w:tc>
          <w:tcPr>
            <w:tcW w:w="1766" w:type="dxa"/>
            <w:shd w:val="clear" w:color="auto" w:fill="auto"/>
            <w:vAlign w:val="center"/>
          </w:tcPr>
          <w:p w:rsidR="00CA2F7B" w:rsidRPr="000171CF" w:rsidRDefault="00CA2F7B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sz w:val="22"/>
                <w:szCs w:val="22"/>
                <w:lang w:bidi="ar-LB"/>
              </w:rPr>
            </w:pPr>
            <w:r w:rsidRPr="000171CF">
              <w:rPr>
                <w:rFonts w:ascii="Maiandra GD" w:hAnsi="Maiandra GD"/>
                <w:b/>
                <w:sz w:val="22"/>
                <w:szCs w:val="22"/>
                <w:lang w:bidi="ar-LB"/>
              </w:rPr>
              <w:t>Qualités des déplacements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F7B" w:rsidRPr="000171CF" w:rsidRDefault="00CA2F7B" w:rsidP="00EC3471">
            <w:pPr>
              <w:pStyle w:val="En-tte"/>
              <w:jc w:val="center"/>
              <w:rPr>
                <w:rFonts w:ascii="Maiandra GD" w:hAnsi="Maiandra GD"/>
                <w:b/>
                <w:sz w:val="22"/>
                <w:szCs w:val="22"/>
                <w:lang w:bidi="ar-LB"/>
              </w:rPr>
            </w:pPr>
            <w:r w:rsidRPr="000171CF">
              <w:rPr>
                <w:rFonts w:ascii="Maiandra GD" w:hAnsi="Maiandra GD"/>
                <w:b/>
                <w:sz w:val="22"/>
                <w:szCs w:val="22"/>
                <w:lang w:bidi="ar-LB"/>
              </w:rPr>
              <w:t>Trajectoires des touches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CA2F7B" w:rsidRPr="000171CF" w:rsidRDefault="00CA2F7B" w:rsidP="00EC3471">
            <w:pPr>
              <w:pStyle w:val="En-tte"/>
              <w:jc w:val="center"/>
              <w:rPr>
                <w:rFonts w:ascii="Maiandra GD" w:hAnsi="Maiandra GD"/>
                <w:b/>
                <w:sz w:val="22"/>
                <w:szCs w:val="22"/>
                <w:lang w:bidi="ar-LB"/>
              </w:rPr>
            </w:pPr>
            <w:r w:rsidRPr="000171CF">
              <w:rPr>
                <w:rFonts w:ascii="Maiandra GD" w:hAnsi="Maiandra GD"/>
                <w:b/>
                <w:sz w:val="22"/>
                <w:szCs w:val="22"/>
                <w:lang w:bidi="ar-LB"/>
              </w:rPr>
              <w:t>Qualité et variété des enchaînements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A2F7B" w:rsidRPr="000171CF" w:rsidRDefault="00CA2F7B" w:rsidP="00EC3471">
            <w:pPr>
              <w:pStyle w:val="En-tte"/>
              <w:jc w:val="center"/>
              <w:rPr>
                <w:rFonts w:ascii="Maiandra GD" w:hAnsi="Maiandra GD"/>
                <w:b/>
                <w:sz w:val="22"/>
                <w:szCs w:val="22"/>
                <w:lang w:bidi="ar-LB"/>
              </w:rPr>
            </w:pPr>
            <w:r w:rsidRPr="000171CF">
              <w:rPr>
                <w:rFonts w:ascii="Maiandra GD" w:hAnsi="Maiandra GD"/>
                <w:b/>
                <w:sz w:val="22"/>
                <w:szCs w:val="22"/>
                <w:lang w:bidi="ar-LB"/>
              </w:rPr>
              <w:t>Distance de garde</w:t>
            </w:r>
          </w:p>
        </w:tc>
        <w:tc>
          <w:tcPr>
            <w:tcW w:w="360" w:type="dxa"/>
            <w:shd w:val="clear" w:color="auto" w:fill="99CCFF"/>
            <w:vAlign w:val="center"/>
          </w:tcPr>
          <w:p w:rsidR="00CA2F7B" w:rsidRPr="009E1C49" w:rsidRDefault="00CA2F7B" w:rsidP="00EC3471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G</w:t>
            </w:r>
          </w:p>
        </w:tc>
        <w:tc>
          <w:tcPr>
            <w:tcW w:w="360" w:type="dxa"/>
            <w:shd w:val="clear" w:color="auto" w:fill="FF99CC"/>
            <w:vAlign w:val="center"/>
          </w:tcPr>
          <w:p w:rsidR="00CA2F7B" w:rsidRPr="009E1C49" w:rsidRDefault="00CA2F7B" w:rsidP="00EC3471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F</w:t>
            </w:r>
          </w:p>
        </w:tc>
      </w:tr>
      <w:tr w:rsidR="00CA2F7B" w:rsidRPr="009E1C49" w:rsidTr="00EC3471">
        <w:trPr>
          <w:cantSplit/>
          <w:trHeight w:val="960"/>
          <w:jc w:val="center"/>
        </w:trPr>
        <w:tc>
          <w:tcPr>
            <w:tcW w:w="1990" w:type="dxa"/>
            <w:vMerge/>
            <w:shd w:val="clear" w:color="auto" w:fill="E0E0E0"/>
            <w:vAlign w:val="center"/>
          </w:tcPr>
          <w:p w:rsidR="00CA2F7B" w:rsidRPr="009E1C49" w:rsidRDefault="00CA2F7B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A2F7B" w:rsidRPr="000171CF" w:rsidRDefault="00CA2F7B" w:rsidP="00EC3471">
            <w:pPr>
              <w:pStyle w:val="En-tte"/>
              <w:jc w:val="center"/>
              <w:rPr>
                <w:rFonts w:ascii="Maiandra GD" w:hAnsi="Maiandra GD"/>
                <w:sz w:val="22"/>
                <w:szCs w:val="22"/>
                <w:lang w:bidi="ar-LB"/>
              </w:rPr>
            </w:pPr>
            <w:r w:rsidRPr="000171CF">
              <w:rPr>
                <w:rFonts w:ascii="Maiandra GD" w:hAnsi="Maiandra GD"/>
                <w:sz w:val="22"/>
                <w:szCs w:val="22"/>
                <w:lang w:bidi="ar-LB"/>
              </w:rPr>
              <w:t>Dynamique en défense.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F7B" w:rsidRPr="000171CF" w:rsidRDefault="00CA2F7B" w:rsidP="00EC3471">
            <w:pPr>
              <w:pStyle w:val="En-tte"/>
              <w:jc w:val="center"/>
              <w:rPr>
                <w:rFonts w:ascii="Maiandra GD" w:hAnsi="Maiandra GD"/>
                <w:sz w:val="22"/>
                <w:szCs w:val="22"/>
                <w:lang w:bidi="ar-LB"/>
              </w:rPr>
            </w:pPr>
            <w:r w:rsidRPr="000171CF">
              <w:rPr>
                <w:rFonts w:ascii="Maiandra GD" w:hAnsi="Maiandra GD"/>
                <w:sz w:val="22"/>
                <w:szCs w:val="22"/>
                <w:lang w:bidi="ar-LB"/>
              </w:rPr>
              <w:t>Trajectoires intentionnelles trop puissantes.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CA2F7B" w:rsidRPr="000171CF" w:rsidRDefault="00CA2F7B" w:rsidP="00EC3471">
            <w:pPr>
              <w:pStyle w:val="En-tte"/>
              <w:jc w:val="center"/>
              <w:rPr>
                <w:rFonts w:ascii="Maiandra GD" w:hAnsi="Maiandra GD"/>
                <w:sz w:val="22"/>
                <w:szCs w:val="22"/>
                <w:lang w:bidi="ar-LB"/>
              </w:rPr>
            </w:pPr>
            <w:r>
              <w:rPr>
                <w:rFonts w:ascii="Maiandra GD" w:hAnsi="Maiandra GD"/>
                <w:sz w:val="22"/>
                <w:szCs w:val="22"/>
                <w:lang w:bidi="ar-LB"/>
              </w:rPr>
              <w:t xml:space="preserve">Pertinence de la touche avec la distance de garde. </w:t>
            </w:r>
            <w:r w:rsidRPr="000171CF">
              <w:rPr>
                <w:rFonts w:ascii="Maiandra GD" w:hAnsi="Maiandra GD"/>
                <w:sz w:val="22"/>
                <w:szCs w:val="22"/>
                <w:lang w:bidi="ar-LB"/>
              </w:rPr>
              <w:t>Succession de 2 touches simples des 2 tireurs.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A2F7B" w:rsidRPr="000171CF" w:rsidRDefault="00CA2F7B" w:rsidP="00EC3471">
            <w:pPr>
              <w:pStyle w:val="En-tte"/>
              <w:jc w:val="center"/>
              <w:rPr>
                <w:rFonts w:ascii="Maiandra GD" w:hAnsi="Maiandra GD"/>
                <w:sz w:val="22"/>
                <w:szCs w:val="22"/>
                <w:lang w:bidi="ar-LB"/>
              </w:rPr>
            </w:pPr>
            <w:r w:rsidRPr="000171CF">
              <w:rPr>
                <w:rFonts w:ascii="Maiandra GD" w:hAnsi="Maiandra GD"/>
                <w:sz w:val="22"/>
                <w:szCs w:val="22"/>
                <w:lang w:bidi="ar-LB"/>
              </w:rPr>
              <w:t>Distance de garde standard, protection par parade</w:t>
            </w:r>
            <w:r>
              <w:rPr>
                <w:rFonts w:ascii="Maiandra GD" w:hAnsi="Maiandra GD"/>
                <w:sz w:val="22"/>
                <w:szCs w:val="22"/>
                <w:lang w:bidi="ar-LB"/>
              </w:rPr>
              <w:t xml:space="preserve"> bloquée et par opposition sans riposte.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A2F7B" w:rsidRPr="009E1C49" w:rsidRDefault="00CA2F7B" w:rsidP="00EC3471">
            <w:pPr>
              <w:pStyle w:val="En-tte"/>
              <w:ind w:left="-70"/>
              <w:jc w:val="center"/>
              <w:rPr>
                <w:rFonts w:ascii="Maiandra GD" w:hAnsi="Maiandra GD"/>
                <w:b/>
                <w:bCs/>
                <w:iCs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0-3.5</w:t>
            </w:r>
          </w:p>
        </w:tc>
      </w:tr>
      <w:tr w:rsidR="00CA2F7B" w:rsidRPr="009E1C49" w:rsidTr="00EC3471">
        <w:trPr>
          <w:cantSplit/>
          <w:trHeight w:val="960"/>
          <w:jc w:val="center"/>
        </w:trPr>
        <w:tc>
          <w:tcPr>
            <w:tcW w:w="1990" w:type="dxa"/>
            <w:vMerge/>
            <w:shd w:val="clear" w:color="auto" w:fill="E0E0E0"/>
            <w:vAlign w:val="center"/>
          </w:tcPr>
          <w:p w:rsidR="00CA2F7B" w:rsidRPr="009E1C49" w:rsidRDefault="00CA2F7B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1766" w:type="dxa"/>
            <w:shd w:val="clear" w:color="auto" w:fill="auto"/>
            <w:vAlign w:val="center"/>
          </w:tcPr>
          <w:p w:rsidR="00CA2F7B" w:rsidRPr="000171CF" w:rsidRDefault="00CA2F7B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sz w:val="22"/>
                <w:szCs w:val="22"/>
                <w:lang w:bidi="ar-LB"/>
              </w:rPr>
            </w:pPr>
            <w:r w:rsidRPr="000171CF">
              <w:rPr>
                <w:rFonts w:ascii="Maiandra GD" w:hAnsi="Maiandra GD"/>
                <w:sz w:val="22"/>
                <w:szCs w:val="22"/>
                <w:lang w:bidi="ar-LB"/>
              </w:rPr>
              <w:t>Dynamique en attaque et en défense.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A2F7B" w:rsidRPr="000171CF" w:rsidRDefault="00CA2F7B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sz w:val="22"/>
                <w:szCs w:val="22"/>
                <w:lang w:bidi="ar-LB"/>
              </w:rPr>
            </w:pPr>
            <w:r w:rsidRPr="000171CF">
              <w:rPr>
                <w:rFonts w:ascii="Maiandra GD" w:hAnsi="Maiandra GD"/>
                <w:sz w:val="22"/>
                <w:szCs w:val="22"/>
                <w:lang w:bidi="ar-LB"/>
              </w:rPr>
              <w:t>Trajectoires et touches précises et contrôlées.</w:t>
            </w:r>
          </w:p>
        </w:tc>
        <w:tc>
          <w:tcPr>
            <w:tcW w:w="2563" w:type="dxa"/>
            <w:shd w:val="clear" w:color="auto" w:fill="auto"/>
            <w:vAlign w:val="center"/>
          </w:tcPr>
          <w:p w:rsidR="00CA2F7B" w:rsidRPr="000171CF" w:rsidRDefault="00CA2F7B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sz w:val="22"/>
                <w:szCs w:val="22"/>
                <w:lang w:bidi="ar-LB"/>
              </w:rPr>
            </w:pPr>
            <w:r w:rsidRPr="000171CF">
              <w:rPr>
                <w:rFonts w:ascii="Maiandra GD" w:hAnsi="Maiandra GD"/>
                <w:sz w:val="22"/>
                <w:szCs w:val="22"/>
                <w:lang w:bidi="ar-LB"/>
              </w:rPr>
              <w:t>Enchaînement Poing/poing</w:t>
            </w:r>
            <w:r>
              <w:rPr>
                <w:rFonts w:ascii="Maiandra GD" w:hAnsi="Maiandra GD"/>
                <w:sz w:val="22"/>
                <w:szCs w:val="22"/>
                <w:lang w:bidi="ar-LB"/>
              </w:rPr>
              <w:t xml:space="preserve">, </w:t>
            </w:r>
            <w:r w:rsidRPr="000171CF">
              <w:rPr>
                <w:rFonts w:ascii="Maiandra GD" w:hAnsi="Maiandra GD"/>
                <w:sz w:val="22"/>
                <w:szCs w:val="22"/>
                <w:lang w:bidi="ar-LB"/>
              </w:rPr>
              <w:t>Pied/pied</w:t>
            </w:r>
          </w:p>
          <w:p w:rsidR="00CA2F7B" w:rsidRPr="000171CF" w:rsidRDefault="00CA2F7B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sz w:val="22"/>
                <w:szCs w:val="22"/>
                <w:lang w:bidi="ar-LB"/>
              </w:rPr>
            </w:pPr>
            <w:r w:rsidRPr="000171CF">
              <w:rPr>
                <w:rFonts w:ascii="Maiandra GD" w:hAnsi="Maiandra GD"/>
                <w:sz w:val="22"/>
                <w:szCs w:val="22"/>
                <w:lang w:bidi="ar-LB"/>
              </w:rPr>
              <w:t>Pied/poing</w:t>
            </w:r>
            <w:r>
              <w:rPr>
                <w:rFonts w:ascii="Maiandra GD" w:hAnsi="Maiandra GD"/>
                <w:sz w:val="22"/>
                <w:szCs w:val="22"/>
                <w:lang w:bidi="ar-LB"/>
              </w:rPr>
              <w:t>, Poing/pied. Feintes d’attaques.</w:t>
            </w:r>
          </w:p>
        </w:tc>
        <w:tc>
          <w:tcPr>
            <w:tcW w:w="2130" w:type="dxa"/>
            <w:shd w:val="clear" w:color="auto" w:fill="auto"/>
            <w:vAlign w:val="center"/>
          </w:tcPr>
          <w:p w:rsidR="00CA2F7B" w:rsidRPr="000171CF" w:rsidRDefault="00CA2F7B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sz w:val="22"/>
                <w:szCs w:val="22"/>
                <w:lang w:bidi="ar-LB"/>
              </w:rPr>
            </w:pPr>
            <w:r w:rsidRPr="000171CF">
              <w:rPr>
                <w:rFonts w:ascii="Maiandra GD" w:hAnsi="Maiandra GD"/>
                <w:sz w:val="22"/>
                <w:szCs w:val="22"/>
                <w:lang w:bidi="ar-LB"/>
              </w:rPr>
              <w:t>Distance d</w:t>
            </w:r>
            <w:r>
              <w:rPr>
                <w:rFonts w:ascii="Maiandra GD" w:hAnsi="Maiandra GD"/>
                <w:sz w:val="22"/>
                <w:szCs w:val="22"/>
                <w:lang w:bidi="ar-LB"/>
              </w:rPr>
              <w:t>e garde adaptée à l’adversaire. Pare et riposte en touche.</w:t>
            </w:r>
          </w:p>
        </w:tc>
        <w:tc>
          <w:tcPr>
            <w:tcW w:w="720" w:type="dxa"/>
            <w:gridSpan w:val="2"/>
            <w:shd w:val="clear" w:color="auto" w:fill="auto"/>
            <w:vAlign w:val="center"/>
          </w:tcPr>
          <w:p w:rsidR="00CA2F7B" w:rsidRPr="009E1C49" w:rsidRDefault="00CA2F7B" w:rsidP="00EC3471">
            <w:pPr>
              <w:pStyle w:val="En-tte"/>
              <w:ind w:left="-70"/>
              <w:jc w:val="center"/>
              <w:rPr>
                <w:rFonts w:ascii="Maiandra GD" w:hAnsi="Maiandra GD"/>
                <w:b/>
                <w:bCs/>
                <w:iCs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4-8</w:t>
            </w:r>
          </w:p>
        </w:tc>
      </w:tr>
      <w:tr w:rsidR="00CA2F7B" w:rsidRPr="009E1C49" w:rsidTr="00EC3471">
        <w:trPr>
          <w:cantSplit/>
          <w:trHeight w:val="144"/>
          <w:jc w:val="center"/>
        </w:trPr>
        <w:tc>
          <w:tcPr>
            <w:tcW w:w="1087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CA2F7B" w:rsidRPr="009E1C49" w:rsidRDefault="00CA2F7B" w:rsidP="00EC3471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bCs/>
                <w:iCs/>
                <w:sz w:val="28"/>
                <w:szCs w:val="28"/>
                <w:lang w:bidi="ar-LB"/>
              </w:rPr>
            </w:pPr>
          </w:p>
        </w:tc>
      </w:tr>
      <w:tr w:rsidR="007B47D7" w:rsidRPr="009E1C49" w:rsidTr="00EC3471">
        <w:trPr>
          <w:cantSplit/>
          <w:trHeight w:val="714"/>
          <w:jc w:val="center"/>
        </w:trPr>
        <w:tc>
          <w:tcPr>
            <w:tcW w:w="1990" w:type="dxa"/>
            <w:vMerge w:val="restart"/>
            <w:shd w:val="clear" w:color="auto" w:fill="E0E0E0"/>
            <w:vAlign w:val="center"/>
          </w:tcPr>
          <w:p w:rsidR="007B47D7" w:rsidRPr="00BE7516" w:rsidRDefault="007B47D7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0"/>
                <w:lang w:bidi="ar-LB"/>
              </w:rPr>
            </w:pPr>
            <w:r>
              <w:rPr>
                <w:rFonts w:ascii="Maiandra GD" w:hAnsi="Maiandra GD"/>
                <w:b/>
                <w:bCs/>
                <w:sz w:val="20"/>
                <w:lang w:bidi="ar-LB"/>
              </w:rPr>
              <w:t>.</w:t>
            </w:r>
            <w:r w:rsidRPr="00BE7516">
              <w:rPr>
                <w:rFonts w:ascii="Maiandra GD" w:hAnsi="Maiandra GD"/>
                <w:b/>
                <w:bCs/>
                <w:sz w:val="20"/>
                <w:lang w:bidi="ar-LB"/>
              </w:rPr>
              <w:t>Gestion de l’effort</w:t>
            </w:r>
          </w:p>
          <w:p w:rsidR="007B47D7" w:rsidRPr="00BE7516" w:rsidRDefault="007B47D7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0"/>
                <w:lang w:bidi="ar-LB"/>
              </w:rPr>
            </w:pPr>
            <w:r>
              <w:rPr>
                <w:rFonts w:ascii="Maiandra GD" w:hAnsi="Maiandra GD"/>
                <w:b/>
                <w:bCs/>
                <w:sz w:val="20"/>
                <w:lang w:bidi="ar-LB"/>
              </w:rPr>
              <w:t>.</w:t>
            </w:r>
            <w:r w:rsidRPr="00BE7516">
              <w:rPr>
                <w:rFonts w:ascii="Maiandra GD" w:hAnsi="Maiandra GD"/>
                <w:b/>
                <w:bCs/>
                <w:sz w:val="20"/>
                <w:lang w:bidi="ar-LB"/>
              </w:rPr>
              <w:t>Efficacité</w:t>
            </w:r>
          </w:p>
          <w:p w:rsidR="007B47D7" w:rsidRDefault="007B47D7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6"/>
                <w:lang w:bidi="ar-LB"/>
              </w:rPr>
            </w:pPr>
            <w:r>
              <w:rPr>
                <w:rFonts w:ascii="Maiandra GD" w:hAnsi="Maiandra GD"/>
                <w:b/>
                <w:bCs/>
                <w:sz w:val="20"/>
                <w:lang w:bidi="ar-LB"/>
              </w:rPr>
              <w:t>.</w:t>
            </w:r>
            <w:r w:rsidRPr="00BE7516">
              <w:rPr>
                <w:rFonts w:ascii="Maiandra GD" w:hAnsi="Maiandra GD"/>
                <w:b/>
                <w:bCs/>
                <w:sz w:val="16"/>
                <w:lang w:bidi="ar-LB"/>
              </w:rPr>
              <w:t>Rapport d’opposition</w:t>
            </w:r>
          </w:p>
          <w:p w:rsidR="007B47D7" w:rsidRPr="00BE7516" w:rsidRDefault="007B47D7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0"/>
                <w:lang w:bidi="ar-LB"/>
              </w:rPr>
            </w:pPr>
          </w:p>
          <w:p w:rsidR="007B47D7" w:rsidRPr="000171CF" w:rsidRDefault="007B47D7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8"/>
                <w:szCs w:val="28"/>
                <w:lang w:bidi="ar-LB"/>
              </w:rPr>
            </w:pPr>
            <w:r w:rsidRPr="00F47153">
              <w:rPr>
                <w:rFonts w:ascii="Maiandra GD" w:hAnsi="Maiandra GD"/>
                <w:b/>
                <w:bCs/>
                <w:sz w:val="28"/>
                <w:szCs w:val="28"/>
                <w:shd w:val="clear" w:color="auto" w:fill="999999"/>
                <w:lang w:bidi="ar-LB"/>
              </w:rPr>
              <w:t>/4pts</w:t>
            </w:r>
          </w:p>
        </w:tc>
        <w:tc>
          <w:tcPr>
            <w:tcW w:w="8160" w:type="dxa"/>
            <w:gridSpan w:val="4"/>
            <w:vAlign w:val="center"/>
          </w:tcPr>
          <w:p w:rsidR="007B47D7" w:rsidRPr="000171CF" w:rsidRDefault="007B47D7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sz w:val="22"/>
                <w:szCs w:val="22"/>
                <w:lang w:bidi="ar-LB"/>
              </w:rPr>
            </w:pPr>
            <w:r w:rsidRPr="000171CF">
              <w:rPr>
                <w:rFonts w:ascii="Maiandra GD" w:hAnsi="Maiandra GD"/>
                <w:sz w:val="22"/>
                <w:szCs w:val="22"/>
                <w:lang w:bidi="ar-LB"/>
              </w:rPr>
              <w:t>Touche autant que l’adversaire, essentiellement sur des cibles basses et médianes.</w:t>
            </w:r>
          </w:p>
        </w:tc>
        <w:tc>
          <w:tcPr>
            <w:tcW w:w="720" w:type="dxa"/>
            <w:gridSpan w:val="2"/>
            <w:vAlign w:val="center"/>
          </w:tcPr>
          <w:p w:rsidR="007B47D7" w:rsidRPr="009E1C49" w:rsidRDefault="007B47D7" w:rsidP="00EC3471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 w:rsidRPr="009E1C49">
              <w:rPr>
                <w:rFonts w:ascii="Maiandra GD" w:hAnsi="Maiandra GD"/>
                <w:b/>
                <w:bCs/>
                <w:iCs/>
                <w:lang w:bidi="ar-LB"/>
              </w:rPr>
              <w:t>0-1</w:t>
            </w:r>
            <w:r>
              <w:rPr>
                <w:rFonts w:ascii="Maiandra GD" w:hAnsi="Maiandra GD"/>
                <w:b/>
                <w:bCs/>
                <w:iCs/>
                <w:lang w:bidi="ar-LB"/>
              </w:rPr>
              <w:t>.5</w:t>
            </w:r>
          </w:p>
        </w:tc>
      </w:tr>
      <w:tr w:rsidR="007B47D7" w:rsidRPr="009E1C49" w:rsidTr="00EC3471">
        <w:trPr>
          <w:cantSplit/>
          <w:trHeight w:val="715"/>
          <w:jc w:val="center"/>
        </w:trPr>
        <w:tc>
          <w:tcPr>
            <w:tcW w:w="1990" w:type="dxa"/>
            <w:vMerge/>
            <w:shd w:val="clear" w:color="auto" w:fill="CCCCCC"/>
            <w:vAlign w:val="center"/>
          </w:tcPr>
          <w:p w:rsidR="007B47D7" w:rsidRPr="009E1C49" w:rsidRDefault="007B47D7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8160" w:type="dxa"/>
            <w:gridSpan w:val="4"/>
            <w:vAlign w:val="center"/>
          </w:tcPr>
          <w:p w:rsidR="007B47D7" w:rsidRPr="000171CF" w:rsidRDefault="007B47D7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sz w:val="22"/>
                <w:szCs w:val="22"/>
                <w:lang w:bidi="ar-LB"/>
              </w:rPr>
            </w:pPr>
            <w:r>
              <w:rPr>
                <w:rFonts w:ascii="Maiandra GD" w:hAnsi="Maiandra GD"/>
                <w:sz w:val="22"/>
                <w:szCs w:val="22"/>
                <w:lang w:bidi="ar-LB"/>
              </w:rPr>
              <w:t>Touche plus que l’adversaire. Localisation basse, médiane et haute des touches.</w:t>
            </w:r>
          </w:p>
        </w:tc>
        <w:tc>
          <w:tcPr>
            <w:tcW w:w="720" w:type="dxa"/>
            <w:gridSpan w:val="2"/>
            <w:vAlign w:val="center"/>
          </w:tcPr>
          <w:p w:rsidR="007B47D7" w:rsidRPr="009E1C49" w:rsidRDefault="007B47D7" w:rsidP="00EC3471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2-4</w:t>
            </w:r>
          </w:p>
        </w:tc>
      </w:tr>
      <w:tr w:rsidR="007B47D7" w:rsidRPr="009E1C49" w:rsidTr="00EC3471">
        <w:trPr>
          <w:cantSplit/>
          <w:trHeight w:val="130"/>
          <w:jc w:val="center"/>
        </w:trPr>
        <w:tc>
          <w:tcPr>
            <w:tcW w:w="1087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47D7" w:rsidRPr="000171CF" w:rsidRDefault="007B47D7" w:rsidP="00EC3471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bCs/>
                <w:iCs/>
                <w:sz w:val="22"/>
                <w:szCs w:val="22"/>
                <w:lang w:bidi="ar-LB"/>
              </w:rPr>
            </w:pPr>
          </w:p>
        </w:tc>
      </w:tr>
      <w:tr w:rsidR="007B47D7" w:rsidRPr="009E1C49" w:rsidTr="00EC3471">
        <w:trPr>
          <w:cantSplit/>
          <w:trHeight w:val="435"/>
          <w:jc w:val="center"/>
        </w:trPr>
        <w:tc>
          <w:tcPr>
            <w:tcW w:w="1990" w:type="dxa"/>
            <w:vMerge w:val="restart"/>
            <w:shd w:val="clear" w:color="auto" w:fill="E0E0E0"/>
            <w:vAlign w:val="center"/>
          </w:tcPr>
          <w:p w:rsidR="007B47D7" w:rsidRPr="009E1C49" w:rsidRDefault="007B47D7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 w:rsidRPr="009E1C49">
              <w:rPr>
                <w:rFonts w:ascii="Maiandra GD" w:hAnsi="Maiandra GD"/>
                <w:b/>
                <w:bCs/>
                <w:lang w:bidi="ar-LB"/>
              </w:rPr>
              <w:t>Gain de l’assaut</w:t>
            </w:r>
          </w:p>
          <w:p w:rsidR="007B47D7" w:rsidRPr="000171CF" w:rsidRDefault="007B47D7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8"/>
                <w:szCs w:val="28"/>
                <w:lang w:bidi="ar-LB"/>
              </w:rPr>
            </w:pPr>
            <w:r w:rsidRPr="00F47153">
              <w:rPr>
                <w:rFonts w:ascii="Maiandra GD" w:hAnsi="Maiandra GD"/>
                <w:b/>
                <w:bCs/>
                <w:sz w:val="28"/>
                <w:szCs w:val="28"/>
                <w:shd w:val="clear" w:color="auto" w:fill="999999"/>
                <w:lang w:bidi="ar-LB"/>
              </w:rPr>
              <w:t>/3pts</w:t>
            </w:r>
          </w:p>
        </w:tc>
        <w:tc>
          <w:tcPr>
            <w:tcW w:w="8160" w:type="dxa"/>
            <w:gridSpan w:val="4"/>
            <w:shd w:val="clear" w:color="auto" w:fill="auto"/>
            <w:vAlign w:val="center"/>
          </w:tcPr>
          <w:p w:rsidR="007B47D7" w:rsidRPr="000171CF" w:rsidRDefault="007B47D7" w:rsidP="00EC3471">
            <w:pPr>
              <w:pStyle w:val="En-tte"/>
              <w:ind w:left="-70"/>
              <w:jc w:val="center"/>
              <w:rPr>
                <w:rFonts w:ascii="Maiandra GD" w:hAnsi="Maiandra GD"/>
                <w:bCs/>
                <w:iCs/>
                <w:sz w:val="22"/>
                <w:szCs w:val="22"/>
                <w:lang w:bidi="ar-LB"/>
              </w:rPr>
            </w:pPr>
            <w:r>
              <w:rPr>
                <w:rFonts w:ascii="Maiandra GD" w:hAnsi="Maiandra GD"/>
                <w:bCs/>
                <w:iCs/>
                <w:sz w:val="22"/>
                <w:szCs w:val="22"/>
                <w:lang w:bidi="ar-LB"/>
              </w:rPr>
              <w:t>1</w:t>
            </w:r>
            <w:r w:rsidRPr="000171CF">
              <w:rPr>
                <w:rFonts w:ascii="Maiandra GD" w:hAnsi="Maiandra GD"/>
                <w:bCs/>
                <w:iCs/>
                <w:sz w:val="22"/>
                <w:szCs w:val="22"/>
                <w:lang w:bidi="ar-LB"/>
              </w:rPr>
              <w:t xml:space="preserve"> victoire.</w:t>
            </w:r>
          </w:p>
        </w:tc>
        <w:tc>
          <w:tcPr>
            <w:tcW w:w="720" w:type="dxa"/>
            <w:gridSpan w:val="2"/>
            <w:vAlign w:val="center"/>
          </w:tcPr>
          <w:p w:rsidR="007B47D7" w:rsidRPr="009E1C49" w:rsidRDefault="007B47D7" w:rsidP="00EC3471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lang w:bidi="ar-LB"/>
              </w:rPr>
              <w:t>0-1</w:t>
            </w:r>
          </w:p>
        </w:tc>
      </w:tr>
      <w:tr w:rsidR="007B47D7" w:rsidRPr="009E1C49" w:rsidTr="00EC3471">
        <w:trPr>
          <w:cantSplit/>
          <w:trHeight w:val="435"/>
          <w:jc w:val="center"/>
        </w:trPr>
        <w:tc>
          <w:tcPr>
            <w:tcW w:w="1990" w:type="dxa"/>
            <w:vMerge/>
            <w:shd w:val="clear" w:color="auto" w:fill="E0E0E0"/>
            <w:vAlign w:val="center"/>
          </w:tcPr>
          <w:p w:rsidR="007B47D7" w:rsidRPr="009E1C49" w:rsidRDefault="007B47D7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8160" w:type="dxa"/>
            <w:gridSpan w:val="4"/>
            <w:shd w:val="clear" w:color="auto" w:fill="auto"/>
            <w:vAlign w:val="center"/>
          </w:tcPr>
          <w:p w:rsidR="007B47D7" w:rsidRPr="000171CF" w:rsidRDefault="007B47D7" w:rsidP="00EC3471">
            <w:pPr>
              <w:pStyle w:val="En-tte"/>
              <w:ind w:left="-70"/>
              <w:jc w:val="center"/>
              <w:rPr>
                <w:rFonts w:ascii="Maiandra GD" w:hAnsi="Maiandra GD"/>
                <w:bCs/>
                <w:iCs/>
                <w:sz w:val="22"/>
                <w:szCs w:val="22"/>
                <w:lang w:bidi="ar-LB"/>
              </w:rPr>
            </w:pPr>
            <w:r>
              <w:rPr>
                <w:rFonts w:ascii="Maiandra GD" w:hAnsi="Maiandra GD"/>
                <w:bCs/>
                <w:iCs/>
                <w:sz w:val="22"/>
                <w:szCs w:val="22"/>
                <w:lang w:bidi="ar-LB"/>
              </w:rPr>
              <w:t>2</w:t>
            </w:r>
            <w:r w:rsidRPr="000171CF">
              <w:rPr>
                <w:rFonts w:ascii="Maiandra GD" w:hAnsi="Maiandra GD"/>
                <w:bCs/>
                <w:iCs/>
                <w:sz w:val="22"/>
                <w:szCs w:val="22"/>
                <w:lang w:bidi="ar-LB"/>
              </w:rPr>
              <w:t xml:space="preserve"> victoires.</w:t>
            </w:r>
          </w:p>
        </w:tc>
        <w:tc>
          <w:tcPr>
            <w:tcW w:w="720" w:type="dxa"/>
            <w:gridSpan w:val="2"/>
            <w:vAlign w:val="center"/>
          </w:tcPr>
          <w:p w:rsidR="007B47D7" w:rsidRPr="009E1C49" w:rsidRDefault="007B47D7" w:rsidP="00EC3471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1.5-2</w:t>
            </w:r>
          </w:p>
        </w:tc>
      </w:tr>
      <w:tr w:rsidR="007B47D7" w:rsidRPr="009E1C49" w:rsidTr="00EC3471">
        <w:trPr>
          <w:cantSplit/>
          <w:trHeight w:val="435"/>
          <w:jc w:val="center"/>
        </w:trPr>
        <w:tc>
          <w:tcPr>
            <w:tcW w:w="1990" w:type="dxa"/>
            <w:vMerge/>
            <w:shd w:val="clear" w:color="auto" w:fill="E0E0E0"/>
            <w:vAlign w:val="center"/>
          </w:tcPr>
          <w:p w:rsidR="007B47D7" w:rsidRPr="009E1C49" w:rsidRDefault="007B47D7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8160" w:type="dxa"/>
            <w:gridSpan w:val="4"/>
            <w:shd w:val="clear" w:color="auto" w:fill="auto"/>
            <w:vAlign w:val="center"/>
          </w:tcPr>
          <w:p w:rsidR="007B47D7" w:rsidRPr="000171CF" w:rsidRDefault="007B47D7" w:rsidP="00EC3471">
            <w:pPr>
              <w:pStyle w:val="En-tte"/>
              <w:ind w:left="-70"/>
              <w:jc w:val="center"/>
              <w:rPr>
                <w:rFonts w:ascii="Maiandra GD" w:hAnsi="Maiandra GD"/>
                <w:bCs/>
                <w:iCs/>
                <w:sz w:val="22"/>
                <w:szCs w:val="22"/>
                <w:lang w:bidi="ar-LB"/>
              </w:rPr>
            </w:pPr>
            <w:r>
              <w:rPr>
                <w:rFonts w:ascii="Maiandra GD" w:hAnsi="Maiandra GD"/>
                <w:bCs/>
                <w:iCs/>
                <w:sz w:val="22"/>
                <w:szCs w:val="22"/>
                <w:lang w:bidi="ar-LB"/>
              </w:rPr>
              <w:t>3</w:t>
            </w:r>
            <w:r w:rsidRPr="000171CF">
              <w:rPr>
                <w:rFonts w:ascii="Maiandra GD" w:hAnsi="Maiandra GD"/>
                <w:bCs/>
                <w:iCs/>
                <w:sz w:val="22"/>
                <w:szCs w:val="22"/>
                <w:lang w:bidi="ar-LB"/>
              </w:rPr>
              <w:t xml:space="preserve"> victoires.</w:t>
            </w:r>
          </w:p>
        </w:tc>
        <w:tc>
          <w:tcPr>
            <w:tcW w:w="720" w:type="dxa"/>
            <w:gridSpan w:val="2"/>
            <w:vAlign w:val="center"/>
          </w:tcPr>
          <w:p w:rsidR="007B47D7" w:rsidRPr="009E1C49" w:rsidRDefault="007B47D7" w:rsidP="00EC3471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2.5-3</w:t>
            </w:r>
          </w:p>
        </w:tc>
      </w:tr>
      <w:tr w:rsidR="007B47D7" w:rsidRPr="009E1C49" w:rsidTr="00EC3471">
        <w:trPr>
          <w:cantSplit/>
          <w:trHeight w:val="130"/>
          <w:jc w:val="center"/>
        </w:trPr>
        <w:tc>
          <w:tcPr>
            <w:tcW w:w="10870" w:type="dxa"/>
            <w:gridSpan w:val="7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B47D7" w:rsidRPr="009E1C49" w:rsidRDefault="007B47D7" w:rsidP="00EC3471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bCs/>
                <w:iCs/>
                <w:sz w:val="28"/>
                <w:szCs w:val="28"/>
                <w:lang w:bidi="ar-LB"/>
              </w:rPr>
            </w:pPr>
          </w:p>
        </w:tc>
      </w:tr>
      <w:tr w:rsidR="007B47D7" w:rsidRPr="009E1C49" w:rsidTr="00EC3471">
        <w:trPr>
          <w:cantSplit/>
          <w:trHeight w:val="791"/>
          <w:jc w:val="center"/>
        </w:trPr>
        <w:tc>
          <w:tcPr>
            <w:tcW w:w="1990" w:type="dxa"/>
            <w:vMerge w:val="restart"/>
            <w:shd w:val="clear" w:color="auto" w:fill="E0E0E0"/>
            <w:vAlign w:val="center"/>
          </w:tcPr>
          <w:p w:rsidR="007B47D7" w:rsidRPr="009E1C49" w:rsidRDefault="007B47D7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.</w:t>
            </w:r>
            <w:r w:rsidRPr="009E1C49">
              <w:rPr>
                <w:rFonts w:ascii="Maiandra GD" w:hAnsi="Maiandra GD"/>
                <w:b/>
                <w:bCs/>
                <w:lang w:bidi="ar-LB"/>
              </w:rPr>
              <w:t>Arbitrage</w:t>
            </w:r>
          </w:p>
          <w:p w:rsidR="007B47D7" w:rsidRPr="009E1C49" w:rsidRDefault="007B47D7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.</w:t>
            </w:r>
            <w:r w:rsidRPr="009E1C49">
              <w:rPr>
                <w:rFonts w:ascii="Maiandra GD" w:hAnsi="Maiandra GD"/>
                <w:b/>
                <w:bCs/>
                <w:lang w:bidi="ar-LB"/>
              </w:rPr>
              <w:t>Ethique</w:t>
            </w:r>
          </w:p>
          <w:p w:rsidR="007B47D7" w:rsidRDefault="007B47D7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  <w:r>
              <w:rPr>
                <w:rFonts w:ascii="Maiandra GD" w:hAnsi="Maiandra GD"/>
                <w:b/>
                <w:bCs/>
                <w:lang w:bidi="ar-LB"/>
              </w:rPr>
              <w:t>.</w:t>
            </w:r>
            <w:r w:rsidRPr="009E1C49">
              <w:rPr>
                <w:rFonts w:ascii="Maiandra GD" w:hAnsi="Maiandra GD"/>
                <w:b/>
                <w:bCs/>
                <w:lang w:bidi="ar-LB"/>
              </w:rPr>
              <w:t>Rituel</w:t>
            </w:r>
          </w:p>
          <w:p w:rsidR="007B47D7" w:rsidRPr="00BE7516" w:rsidRDefault="007B47D7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12"/>
                <w:lang w:bidi="ar-LB"/>
              </w:rPr>
            </w:pPr>
          </w:p>
          <w:p w:rsidR="007B47D7" w:rsidRPr="000171CF" w:rsidRDefault="007B47D7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sz w:val="28"/>
                <w:szCs w:val="28"/>
                <w:lang w:bidi="ar-LB"/>
              </w:rPr>
            </w:pPr>
            <w:r w:rsidRPr="00F47153">
              <w:rPr>
                <w:rFonts w:ascii="Maiandra GD" w:hAnsi="Maiandra GD"/>
                <w:b/>
                <w:bCs/>
                <w:sz w:val="28"/>
                <w:szCs w:val="28"/>
                <w:shd w:val="clear" w:color="auto" w:fill="999999"/>
                <w:lang w:bidi="ar-LB"/>
              </w:rPr>
              <w:t>/5pts</w:t>
            </w:r>
          </w:p>
        </w:tc>
        <w:tc>
          <w:tcPr>
            <w:tcW w:w="8160" w:type="dxa"/>
            <w:gridSpan w:val="4"/>
            <w:vAlign w:val="center"/>
          </w:tcPr>
          <w:p w:rsidR="007B47D7" w:rsidRPr="000171CF" w:rsidRDefault="007B47D7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sz w:val="22"/>
                <w:szCs w:val="22"/>
                <w:lang w:bidi="ar-LB"/>
              </w:rPr>
            </w:pPr>
            <w:r w:rsidRPr="000171CF">
              <w:rPr>
                <w:rFonts w:ascii="Maiandra GD" w:hAnsi="Maiandra GD"/>
                <w:sz w:val="22"/>
                <w:szCs w:val="22"/>
                <w:lang w:bidi="ar-LB"/>
              </w:rPr>
              <w:t>L’arbitre fait respecter le rituel de début et de fin d’assaut. Il intervient pendant l</w:t>
            </w:r>
            <w:r>
              <w:rPr>
                <w:rFonts w:ascii="Maiandra GD" w:hAnsi="Maiandra GD"/>
                <w:sz w:val="22"/>
                <w:szCs w:val="22"/>
                <w:lang w:bidi="ar-LB"/>
              </w:rPr>
              <w:t>’assaut, contrôle la puissance des touches.</w:t>
            </w:r>
          </w:p>
        </w:tc>
        <w:tc>
          <w:tcPr>
            <w:tcW w:w="720" w:type="dxa"/>
            <w:gridSpan w:val="2"/>
            <w:vAlign w:val="center"/>
          </w:tcPr>
          <w:p w:rsidR="007B47D7" w:rsidRPr="009E1C49" w:rsidRDefault="007B47D7" w:rsidP="00EC3471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 w:rsidRPr="009E1C49">
              <w:rPr>
                <w:rFonts w:ascii="Maiandra GD" w:hAnsi="Maiandra GD"/>
                <w:b/>
                <w:bCs/>
                <w:iCs/>
                <w:lang w:bidi="ar-LB"/>
              </w:rPr>
              <w:t>0-</w:t>
            </w:r>
            <w:r>
              <w:rPr>
                <w:rFonts w:ascii="Maiandra GD" w:hAnsi="Maiandra GD"/>
                <w:b/>
                <w:bCs/>
                <w:iCs/>
                <w:lang w:bidi="ar-LB"/>
              </w:rPr>
              <w:t>2</w:t>
            </w:r>
          </w:p>
        </w:tc>
      </w:tr>
      <w:tr w:rsidR="007B47D7" w:rsidRPr="009E1C49" w:rsidTr="00EC3471">
        <w:trPr>
          <w:cantSplit/>
          <w:trHeight w:val="791"/>
          <w:jc w:val="center"/>
        </w:trPr>
        <w:tc>
          <w:tcPr>
            <w:tcW w:w="1990" w:type="dxa"/>
            <w:vMerge/>
            <w:shd w:val="clear" w:color="auto" w:fill="CCCCCC"/>
            <w:vAlign w:val="center"/>
          </w:tcPr>
          <w:p w:rsidR="007B47D7" w:rsidRPr="009E1C49" w:rsidRDefault="007B47D7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b/>
                <w:bCs/>
                <w:lang w:bidi="ar-LB"/>
              </w:rPr>
            </w:pPr>
          </w:p>
        </w:tc>
        <w:tc>
          <w:tcPr>
            <w:tcW w:w="8160" w:type="dxa"/>
            <w:gridSpan w:val="4"/>
            <w:vAlign w:val="center"/>
          </w:tcPr>
          <w:p w:rsidR="007B47D7" w:rsidRPr="000171CF" w:rsidRDefault="007B47D7" w:rsidP="00EC3471">
            <w:pPr>
              <w:pStyle w:val="En-tte"/>
              <w:tabs>
                <w:tab w:val="clear" w:pos="4536"/>
                <w:tab w:val="clear" w:pos="9072"/>
              </w:tabs>
              <w:jc w:val="center"/>
              <w:rPr>
                <w:rFonts w:ascii="Maiandra GD" w:hAnsi="Maiandra GD"/>
                <w:sz w:val="22"/>
                <w:szCs w:val="22"/>
                <w:lang w:bidi="ar-LB"/>
              </w:rPr>
            </w:pPr>
            <w:r w:rsidRPr="000171CF">
              <w:rPr>
                <w:rFonts w:ascii="Maiandra GD" w:hAnsi="Maiandra GD"/>
                <w:sz w:val="22"/>
                <w:szCs w:val="22"/>
                <w:lang w:bidi="ar-LB"/>
              </w:rPr>
              <w:t>L’arbitre utilise la terminologie de la boxe française. Cote les actions dès la touche et arrête l’assaut s’il y a un danger.</w:t>
            </w:r>
          </w:p>
        </w:tc>
        <w:tc>
          <w:tcPr>
            <w:tcW w:w="720" w:type="dxa"/>
            <w:gridSpan w:val="2"/>
            <w:vAlign w:val="center"/>
          </w:tcPr>
          <w:p w:rsidR="007B47D7" w:rsidRPr="009E1C49" w:rsidRDefault="007B47D7" w:rsidP="00EC3471">
            <w:pPr>
              <w:pStyle w:val="En-tte"/>
              <w:tabs>
                <w:tab w:val="clear" w:pos="4536"/>
                <w:tab w:val="clear" w:pos="9072"/>
              </w:tabs>
              <w:ind w:left="-70"/>
              <w:jc w:val="center"/>
              <w:rPr>
                <w:rFonts w:ascii="Maiandra GD" w:hAnsi="Maiandra GD"/>
                <w:b/>
                <w:lang w:bidi="ar-LB"/>
              </w:rPr>
            </w:pPr>
            <w:r>
              <w:rPr>
                <w:rFonts w:ascii="Maiandra GD" w:hAnsi="Maiandra GD"/>
                <w:b/>
                <w:bCs/>
                <w:iCs/>
                <w:lang w:bidi="ar-LB"/>
              </w:rPr>
              <w:t>2.5-5</w:t>
            </w:r>
          </w:p>
        </w:tc>
      </w:tr>
    </w:tbl>
    <w:p w:rsidR="00CA2F7B" w:rsidRDefault="00CA2F7B" w:rsidP="00EB4870">
      <w:pPr>
        <w:rPr>
          <w:rFonts w:ascii="Maiandra GD" w:hAnsi="Maiandra GD"/>
          <w:sz w:val="20"/>
          <w:szCs w:val="20"/>
        </w:rPr>
      </w:pPr>
    </w:p>
    <w:p w:rsidR="00CA2F7B" w:rsidRPr="00EA1A37" w:rsidRDefault="00CA2F7B" w:rsidP="00EB4870">
      <w:pPr>
        <w:rPr>
          <w:rFonts w:ascii="Maiandra GD" w:hAnsi="Maiandra GD"/>
          <w:sz w:val="20"/>
          <w:szCs w:val="20"/>
        </w:rPr>
      </w:pPr>
    </w:p>
    <w:p w:rsidR="00317187" w:rsidRPr="00F30CF9" w:rsidRDefault="00317187" w:rsidP="00EB4870">
      <w:pPr>
        <w:ind w:left="4245" w:hanging="4245"/>
        <w:rPr>
          <w:rFonts w:ascii="Maiandra GD" w:hAnsi="Maiandra GD"/>
          <w:b/>
          <w:bCs/>
          <w:sz w:val="14"/>
          <w:szCs w:val="22"/>
          <w:u w:val="single"/>
        </w:rPr>
      </w:pPr>
    </w:p>
    <w:p w:rsidR="00317187" w:rsidRDefault="00317187" w:rsidP="00317187">
      <w:pPr>
        <w:ind w:left="4245" w:hanging="4245"/>
        <w:rPr>
          <w:rFonts w:ascii="Maiandra GD" w:hAnsi="Maiandra GD"/>
          <w:b/>
          <w:bCs/>
          <w:sz w:val="22"/>
          <w:szCs w:val="22"/>
          <w:u w:val="single"/>
        </w:rPr>
      </w:pPr>
      <w:r w:rsidRPr="004D7905">
        <w:rPr>
          <w:rFonts w:ascii="Maiandra GD" w:hAnsi="Maiandra GD"/>
          <w:b/>
          <w:bCs/>
          <w:sz w:val="22"/>
          <w:szCs w:val="22"/>
          <w:u w:val="single"/>
        </w:rPr>
        <w:t>EPREUVE :</w:t>
      </w:r>
    </w:p>
    <w:p w:rsidR="007B47D7" w:rsidRPr="007B47D7" w:rsidRDefault="007B47D7" w:rsidP="00317187">
      <w:pPr>
        <w:ind w:left="4245" w:hanging="4245"/>
        <w:rPr>
          <w:rFonts w:ascii="Maiandra GD" w:hAnsi="Maiandra GD"/>
          <w:b/>
          <w:bCs/>
          <w:sz w:val="16"/>
          <w:szCs w:val="22"/>
          <w:u w:val="single"/>
        </w:rPr>
      </w:pPr>
    </w:p>
    <w:p w:rsidR="00317187" w:rsidRPr="00F30CF9" w:rsidRDefault="00317187" w:rsidP="00317187">
      <w:pPr>
        <w:ind w:left="4245" w:hanging="4245"/>
        <w:rPr>
          <w:rFonts w:ascii="Maiandra GD" w:hAnsi="Maiandra GD"/>
          <w:b/>
          <w:bCs/>
          <w:sz w:val="2"/>
          <w:szCs w:val="22"/>
          <w:u w:val="single"/>
        </w:rPr>
      </w:pPr>
    </w:p>
    <w:p w:rsidR="00CA2F7B" w:rsidRPr="00EC3471" w:rsidRDefault="00CA2F7B" w:rsidP="00CA2F7B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Cs w:val="20"/>
        </w:rPr>
      </w:pPr>
      <w:r w:rsidRPr="00EC3471">
        <w:rPr>
          <w:rFonts w:ascii="Maiandra GD" w:hAnsi="Maiandra GD"/>
          <w:szCs w:val="20"/>
        </w:rPr>
        <w:t>« Ring » de 4m sur 4.</w:t>
      </w:r>
    </w:p>
    <w:p w:rsidR="0006154A" w:rsidRPr="000B197F" w:rsidRDefault="0006154A" w:rsidP="0006154A">
      <w:pPr>
        <w:pStyle w:val="Corpsdetexte"/>
        <w:ind w:left="720"/>
        <w:jc w:val="both"/>
        <w:rPr>
          <w:rFonts w:ascii="Maiandra GD" w:hAnsi="Maiandra GD"/>
          <w:sz w:val="8"/>
          <w:szCs w:val="20"/>
        </w:rPr>
      </w:pPr>
    </w:p>
    <w:p w:rsidR="00CA2F7B" w:rsidRPr="00EC3471" w:rsidRDefault="00CA2F7B" w:rsidP="00317187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b/>
          <w:szCs w:val="20"/>
          <w:u w:val="single"/>
        </w:rPr>
      </w:pPr>
      <w:r w:rsidRPr="00EC3471">
        <w:rPr>
          <w:rFonts w:ascii="Maiandra GD" w:hAnsi="Maiandra GD"/>
          <w:szCs w:val="20"/>
        </w:rPr>
        <w:t>Assauts non mixtes.</w:t>
      </w:r>
    </w:p>
    <w:p w:rsidR="0006154A" w:rsidRPr="000B197F" w:rsidRDefault="0006154A" w:rsidP="0006154A">
      <w:pPr>
        <w:pStyle w:val="Corpsdetexte"/>
        <w:ind w:left="720"/>
        <w:jc w:val="both"/>
        <w:rPr>
          <w:rFonts w:ascii="Maiandra GD" w:hAnsi="Maiandra GD"/>
          <w:b/>
          <w:sz w:val="8"/>
          <w:szCs w:val="20"/>
          <w:u w:val="single"/>
        </w:rPr>
      </w:pPr>
    </w:p>
    <w:p w:rsidR="00CA2F7B" w:rsidRPr="00EC3471" w:rsidRDefault="00CA2F7B" w:rsidP="00CA2F7B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Cs w:val="20"/>
        </w:rPr>
      </w:pPr>
      <w:r w:rsidRPr="00EC3471">
        <w:rPr>
          <w:rFonts w:ascii="Maiandra GD" w:hAnsi="Maiandra GD"/>
          <w:szCs w:val="20"/>
        </w:rPr>
        <w:t>Groupes de boxeurs de niveau d’opposition équivalent à priori.</w:t>
      </w:r>
    </w:p>
    <w:p w:rsidR="0006154A" w:rsidRPr="000B197F" w:rsidRDefault="0006154A" w:rsidP="0006154A">
      <w:pPr>
        <w:pStyle w:val="Corpsdetexte"/>
        <w:ind w:left="720"/>
        <w:jc w:val="both"/>
        <w:rPr>
          <w:rFonts w:ascii="Maiandra GD" w:hAnsi="Maiandra GD"/>
          <w:sz w:val="8"/>
          <w:szCs w:val="20"/>
        </w:rPr>
      </w:pPr>
    </w:p>
    <w:p w:rsidR="00CA2F7B" w:rsidRPr="00EC3471" w:rsidRDefault="00CA2F7B" w:rsidP="00CA2F7B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Cs w:val="20"/>
        </w:rPr>
      </w:pPr>
      <w:r w:rsidRPr="00EC3471">
        <w:rPr>
          <w:rFonts w:ascii="Maiandra GD" w:hAnsi="Maiandra GD"/>
          <w:szCs w:val="20"/>
        </w:rPr>
        <w:t>Contrôle de la puissance des touches, conformément au règlement UNSS.</w:t>
      </w:r>
    </w:p>
    <w:p w:rsidR="0006154A" w:rsidRPr="000B197F" w:rsidRDefault="0006154A" w:rsidP="0006154A">
      <w:pPr>
        <w:pStyle w:val="Corpsdetexte"/>
        <w:ind w:left="720"/>
        <w:jc w:val="both"/>
        <w:rPr>
          <w:rFonts w:ascii="Maiandra GD" w:hAnsi="Maiandra GD"/>
          <w:sz w:val="8"/>
          <w:szCs w:val="20"/>
        </w:rPr>
      </w:pPr>
    </w:p>
    <w:p w:rsidR="00CA2F7B" w:rsidRPr="00EC3471" w:rsidRDefault="00CA2F7B" w:rsidP="00CA2F7B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Cs w:val="20"/>
        </w:rPr>
      </w:pPr>
      <w:r w:rsidRPr="00EC3471">
        <w:rPr>
          <w:rFonts w:ascii="Maiandra GD" w:hAnsi="Maiandra GD"/>
          <w:szCs w:val="20"/>
        </w:rPr>
        <w:t>Arbitrage et gestion des assauts par les élèves.</w:t>
      </w:r>
    </w:p>
    <w:p w:rsidR="0006154A" w:rsidRPr="000B197F" w:rsidRDefault="0006154A" w:rsidP="0006154A">
      <w:pPr>
        <w:pStyle w:val="Corpsdetexte"/>
        <w:ind w:left="720"/>
        <w:jc w:val="both"/>
        <w:rPr>
          <w:rFonts w:ascii="Maiandra GD" w:hAnsi="Maiandra GD"/>
          <w:sz w:val="8"/>
          <w:szCs w:val="20"/>
        </w:rPr>
      </w:pPr>
    </w:p>
    <w:p w:rsidR="00EC3471" w:rsidRPr="00EC3471" w:rsidRDefault="000A21F4" w:rsidP="00CA2F7B">
      <w:pPr>
        <w:pStyle w:val="Corpsdetexte"/>
        <w:numPr>
          <w:ilvl w:val="0"/>
          <w:numId w:val="7"/>
        </w:numPr>
        <w:jc w:val="both"/>
        <w:rPr>
          <w:rFonts w:ascii="Maiandra GD" w:hAnsi="Maiandra GD"/>
          <w:szCs w:val="20"/>
        </w:rPr>
      </w:pPr>
      <w:r w:rsidRPr="00EC3471">
        <w:rPr>
          <w:rFonts w:ascii="Maiandra GD" w:hAnsi="Maiandra GD"/>
          <w:b/>
          <w:szCs w:val="20"/>
          <w:u w:val="single"/>
        </w:rPr>
        <w:t>3 assauts libres de 2 reprises d'1’30</w:t>
      </w:r>
      <w:r w:rsidR="00EC3471">
        <w:rPr>
          <w:rFonts w:ascii="Maiandra GD" w:hAnsi="Maiandra GD"/>
          <w:b/>
          <w:szCs w:val="20"/>
          <w:u w:val="single"/>
        </w:rPr>
        <w:t xml:space="preserve"> </w:t>
      </w:r>
      <w:r w:rsidRPr="00EC3471">
        <w:rPr>
          <w:rFonts w:ascii="Maiandra GD" w:hAnsi="Maiandra GD"/>
          <w:szCs w:val="20"/>
        </w:rPr>
        <w:t xml:space="preserve">avec </w:t>
      </w:r>
      <w:smartTag w:uri="urn:schemas-microsoft-com:office:smarttags" w:element="metricconverter">
        <w:smartTagPr>
          <w:attr w:name="ProductID" w:val="1’"/>
        </w:smartTagPr>
        <w:r w:rsidRPr="00EC3471">
          <w:rPr>
            <w:rFonts w:ascii="Maiandra GD" w:hAnsi="Maiandra GD"/>
            <w:szCs w:val="20"/>
          </w:rPr>
          <w:t>1’</w:t>
        </w:r>
      </w:smartTag>
      <w:r w:rsidRPr="00EC3471">
        <w:rPr>
          <w:rFonts w:ascii="Maiandra GD" w:hAnsi="Maiandra GD"/>
          <w:szCs w:val="20"/>
        </w:rPr>
        <w:t xml:space="preserve"> de récupération entre les reprises</w:t>
      </w:r>
    </w:p>
    <w:p w:rsidR="00CA2F7B" w:rsidRPr="00EC3471" w:rsidRDefault="000A21F4" w:rsidP="00EC3471">
      <w:pPr>
        <w:pStyle w:val="Corpsdetexte"/>
        <w:ind w:left="720"/>
        <w:jc w:val="both"/>
        <w:rPr>
          <w:rFonts w:ascii="Maiandra GD" w:hAnsi="Maiandra GD"/>
          <w:szCs w:val="20"/>
        </w:rPr>
      </w:pPr>
      <w:proofErr w:type="gramStart"/>
      <w:r w:rsidRPr="00EC3471">
        <w:rPr>
          <w:rFonts w:ascii="Maiandra GD" w:hAnsi="Maiandra GD"/>
          <w:szCs w:val="20"/>
        </w:rPr>
        <w:t>et</w:t>
      </w:r>
      <w:proofErr w:type="gramEnd"/>
      <w:r w:rsidRPr="00EC3471">
        <w:rPr>
          <w:rFonts w:ascii="Maiandra GD" w:hAnsi="Maiandra GD"/>
          <w:szCs w:val="20"/>
        </w:rPr>
        <w:t xml:space="preserve"> </w:t>
      </w:r>
      <w:smartTag w:uri="urn:schemas-microsoft-com:office:smarttags" w:element="metricconverter">
        <w:smartTagPr>
          <w:attr w:name="ProductID" w:val="10’"/>
        </w:smartTagPr>
        <w:r w:rsidRPr="00EC3471">
          <w:rPr>
            <w:rFonts w:ascii="Maiandra GD" w:hAnsi="Maiandra GD"/>
            <w:szCs w:val="20"/>
          </w:rPr>
          <w:t>10’</w:t>
        </w:r>
      </w:smartTag>
      <w:r w:rsidRPr="00EC3471">
        <w:rPr>
          <w:rFonts w:ascii="Maiandra GD" w:hAnsi="Maiandra GD"/>
          <w:szCs w:val="20"/>
        </w:rPr>
        <w:t xml:space="preserve"> entre chaque assaut</w:t>
      </w:r>
    </w:p>
    <w:sectPr w:rsidR="00CA2F7B" w:rsidRPr="00EC3471" w:rsidSect="008D0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454" w:right="567" w:bottom="454" w:left="567" w:header="17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FC6" w:rsidRDefault="00690FC6">
      <w:r>
        <w:separator/>
      </w:r>
    </w:p>
  </w:endnote>
  <w:endnote w:type="continuationSeparator" w:id="0">
    <w:p w:rsidR="00690FC6" w:rsidRDefault="00690F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53" w:rsidRDefault="00220853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0CF9" w:rsidRPr="00EB4870" w:rsidRDefault="009A6F53">
    <w:pPr>
      <w:pStyle w:val="Pieddepage"/>
      <w:pBdr>
        <w:top w:val="single" w:sz="4" w:space="1" w:color="auto"/>
      </w:pBdr>
      <w:tabs>
        <w:tab w:val="clear" w:pos="9072"/>
        <w:tab w:val="right" w:pos="10800"/>
      </w:tabs>
      <w:rPr>
        <w:sz w:val="16"/>
        <w:szCs w:val="16"/>
      </w:rPr>
    </w:pPr>
    <w:r w:rsidRPr="00EB4870">
      <w:rPr>
        <w:sz w:val="16"/>
        <w:szCs w:val="16"/>
      </w:rPr>
      <w:t>LP R ROLLAND</w:t>
    </w:r>
    <w:r w:rsidRPr="00EB4870">
      <w:rPr>
        <w:sz w:val="16"/>
        <w:szCs w:val="16"/>
      </w:rPr>
      <w:tab/>
    </w:r>
    <w:r w:rsidRPr="00EB4870">
      <w:rPr>
        <w:sz w:val="16"/>
        <w:szCs w:val="16"/>
      </w:rPr>
      <w:tab/>
      <w:t xml:space="preserve">   </w:t>
    </w:r>
    <w:r w:rsidR="00CA2F7B">
      <w:rPr>
        <w:sz w:val="16"/>
        <w:szCs w:val="16"/>
      </w:rPr>
      <w:t xml:space="preserve">              Année scolaire </w:t>
    </w:r>
    <w:r w:rsidR="00EC3471">
      <w:rPr>
        <w:sz w:val="16"/>
        <w:szCs w:val="16"/>
      </w:rPr>
      <w:t>201</w:t>
    </w:r>
    <w:r w:rsidR="00220853">
      <w:rPr>
        <w:sz w:val="16"/>
        <w:szCs w:val="16"/>
      </w:rPr>
      <w:t>2/2013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53" w:rsidRDefault="00220853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FC6" w:rsidRDefault="00690FC6">
      <w:r>
        <w:separator/>
      </w:r>
    </w:p>
  </w:footnote>
  <w:footnote w:type="continuationSeparator" w:id="0">
    <w:p w:rsidR="00690FC6" w:rsidRDefault="00690F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53" w:rsidRDefault="00220853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6F53" w:rsidRPr="00EB4870" w:rsidRDefault="009A6F53">
    <w:pPr>
      <w:pStyle w:val="En-tte"/>
      <w:tabs>
        <w:tab w:val="clear" w:pos="9072"/>
        <w:tab w:val="right" w:pos="10680"/>
      </w:tabs>
      <w:rPr>
        <w:sz w:val="16"/>
        <w:szCs w:val="16"/>
        <w:u w:val="single"/>
      </w:rPr>
    </w:pPr>
    <w:r w:rsidRPr="00EB4870">
      <w:rPr>
        <w:sz w:val="16"/>
        <w:szCs w:val="16"/>
        <w:u w:val="single"/>
      </w:rPr>
      <w:t>THOMAS Vincent</w:t>
    </w:r>
    <w:r w:rsidRPr="00EB4870">
      <w:rPr>
        <w:sz w:val="16"/>
        <w:szCs w:val="16"/>
        <w:u w:val="single"/>
      </w:rPr>
      <w:tab/>
    </w:r>
    <w:r w:rsidRPr="00EB4870">
      <w:rPr>
        <w:sz w:val="16"/>
        <w:szCs w:val="16"/>
        <w:u w:val="single"/>
      </w:rPr>
      <w:tab/>
      <w:t xml:space="preserve">  Education Physique et Sportive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853" w:rsidRDefault="00220853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04DA3"/>
    <w:multiLevelType w:val="hybridMultilevel"/>
    <w:tmpl w:val="39C215B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82C5162"/>
    <w:multiLevelType w:val="hybridMultilevel"/>
    <w:tmpl w:val="A42E2BC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F127E9"/>
    <w:multiLevelType w:val="hybridMultilevel"/>
    <w:tmpl w:val="9B7665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2E7683"/>
    <w:multiLevelType w:val="hybridMultilevel"/>
    <w:tmpl w:val="AC06FB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EA4DDB"/>
    <w:multiLevelType w:val="hybridMultilevel"/>
    <w:tmpl w:val="134A4C1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111046"/>
    <w:multiLevelType w:val="hybridMultilevel"/>
    <w:tmpl w:val="E01AF12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C0656FF"/>
    <w:multiLevelType w:val="hybridMultilevel"/>
    <w:tmpl w:val="95429C2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7E37"/>
    <w:rsid w:val="00007E37"/>
    <w:rsid w:val="00030FD7"/>
    <w:rsid w:val="0006154A"/>
    <w:rsid w:val="00074480"/>
    <w:rsid w:val="00086C9E"/>
    <w:rsid w:val="000A21F4"/>
    <w:rsid w:val="000B197F"/>
    <w:rsid w:val="000F7647"/>
    <w:rsid w:val="00155989"/>
    <w:rsid w:val="00193681"/>
    <w:rsid w:val="001F0BCC"/>
    <w:rsid w:val="00205729"/>
    <w:rsid w:val="00220853"/>
    <w:rsid w:val="00240EE0"/>
    <w:rsid w:val="00257C40"/>
    <w:rsid w:val="00291B96"/>
    <w:rsid w:val="002A0711"/>
    <w:rsid w:val="002A391C"/>
    <w:rsid w:val="00317187"/>
    <w:rsid w:val="0035241C"/>
    <w:rsid w:val="00393BC8"/>
    <w:rsid w:val="003C7AD3"/>
    <w:rsid w:val="0047042B"/>
    <w:rsid w:val="00476770"/>
    <w:rsid w:val="0048590F"/>
    <w:rsid w:val="004D7D3C"/>
    <w:rsid w:val="00542249"/>
    <w:rsid w:val="00551936"/>
    <w:rsid w:val="005557F5"/>
    <w:rsid w:val="00581249"/>
    <w:rsid w:val="00590B6A"/>
    <w:rsid w:val="00591D46"/>
    <w:rsid w:val="005D5EE2"/>
    <w:rsid w:val="006422B6"/>
    <w:rsid w:val="00657930"/>
    <w:rsid w:val="00690FC6"/>
    <w:rsid w:val="006958E5"/>
    <w:rsid w:val="006E3E05"/>
    <w:rsid w:val="007050D3"/>
    <w:rsid w:val="00725FAF"/>
    <w:rsid w:val="007558DF"/>
    <w:rsid w:val="007757BF"/>
    <w:rsid w:val="00785ED4"/>
    <w:rsid w:val="007A63C4"/>
    <w:rsid w:val="007B47D7"/>
    <w:rsid w:val="00803B62"/>
    <w:rsid w:val="0089067B"/>
    <w:rsid w:val="008D0945"/>
    <w:rsid w:val="00972653"/>
    <w:rsid w:val="009A6F53"/>
    <w:rsid w:val="009C15A3"/>
    <w:rsid w:val="009E5876"/>
    <w:rsid w:val="009F306D"/>
    <w:rsid w:val="00A236D3"/>
    <w:rsid w:val="00A80345"/>
    <w:rsid w:val="00AF01C7"/>
    <w:rsid w:val="00B025A7"/>
    <w:rsid w:val="00B03CDE"/>
    <w:rsid w:val="00B1115D"/>
    <w:rsid w:val="00B73927"/>
    <w:rsid w:val="00B83BC8"/>
    <w:rsid w:val="00B86B46"/>
    <w:rsid w:val="00CA2F7B"/>
    <w:rsid w:val="00D076ED"/>
    <w:rsid w:val="00D14478"/>
    <w:rsid w:val="00D21B56"/>
    <w:rsid w:val="00D334F3"/>
    <w:rsid w:val="00D54FBD"/>
    <w:rsid w:val="00D72823"/>
    <w:rsid w:val="00E40354"/>
    <w:rsid w:val="00EA1A37"/>
    <w:rsid w:val="00EA409D"/>
    <w:rsid w:val="00EB4870"/>
    <w:rsid w:val="00EC3471"/>
    <w:rsid w:val="00F30CF9"/>
    <w:rsid w:val="00F30EC1"/>
    <w:rsid w:val="00F47422"/>
    <w:rsid w:val="00F804BA"/>
    <w:rsid w:val="00FC40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306D"/>
    <w:rPr>
      <w:sz w:val="24"/>
      <w:szCs w:val="24"/>
    </w:rPr>
  </w:style>
  <w:style w:type="paragraph" w:styleId="Titre1">
    <w:name w:val="heading 1"/>
    <w:basedOn w:val="Normal"/>
    <w:next w:val="Normal"/>
    <w:qFormat/>
    <w:rsid w:val="009F306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rFonts w:ascii="Comic Sans MS" w:hAnsi="Comic Sans MS"/>
      <w:sz w:val="32"/>
      <w:u w:val="single"/>
    </w:rPr>
  </w:style>
  <w:style w:type="paragraph" w:styleId="Titre3">
    <w:name w:val="heading 3"/>
    <w:basedOn w:val="Normal"/>
    <w:next w:val="Normal"/>
    <w:qFormat/>
    <w:rsid w:val="00EB48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EB487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9F306D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omic Sans MS" w:hAnsi="Comic Sans MS"/>
      <w:b/>
      <w:bCs/>
      <w:sz w:val="40"/>
    </w:rPr>
  </w:style>
  <w:style w:type="paragraph" w:styleId="En-tte">
    <w:name w:val="header"/>
    <w:basedOn w:val="Normal"/>
    <w:link w:val="En-tteCar"/>
    <w:rsid w:val="009F306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9F306D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link w:val="CorpsdetexteCar"/>
    <w:rsid w:val="009F306D"/>
    <w:rPr>
      <w:rFonts w:ascii="Comic Sans MS" w:hAnsi="Comic Sans MS"/>
      <w:sz w:val="22"/>
    </w:rPr>
  </w:style>
  <w:style w:type="table" w:styleId="Grilledutableau">
    <w:name w:val="Table Grid"/>
    <w:basedOn w:val="TableauNormal"/>
    <w:rsid w:val="00642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rpsdetexteCar">
    <w:name w:val="Corps de texte Car"/>
    <w:basedOn w:val="Policepardfaut"/>
    <w:link w:val="Corpsdetexte"/>
    <w:rsid w:val="00CA2F7B"/>
    <w:rPr>
      <w:rFonts w:ascii="Comic Sans MS" w:hAnsi="Comic Sans MS"/>
      <w:sz w:val="22"/>
      <w:szCs w:val="24"/>
    </w:rPr>
  </w:style>
  <w:style w:type="character" w:customStyle="1" w:styleId="En-tteCar">
    <w:name w:val="En-tête Car"/>
    <w:basedOn w:val="Policepardfaut"/>
    <w:link w:val="En-tte"/>
    <w:rsid w:val="00CA2F7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0615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4D150-07C9-4743-A3CD-B4E3C7D37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Evaluation BADMINTON Seconde 2002/2003</vt:lpstr>
    </vt:vector>
  </TitlesOfParts>
  <Company>Packard Bell NEC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BADMINTON Seconde 2002/2003</dc:title>
  <dc:creator>THOMAS Bernard</dc:creator>
  <cp:lastModifiedBy>Vincent Fixe</cp:lastModifiedBy>
  <cp:revision>4</cp:revision>
  <cp:lastPrinted>2006-10-22T16:45:00Z</cp:lastPrinted>
  <dcterms:created xsi:type="dcterms:W3CDTF">2011-09-25T17:29:00Z</dcterms:created>
  <dcterms:modified xsi:type="dcterms:W3CDTF">2012-09-25T18:47:00Z</dcterms:modified>
</cp:coreProperties>
</file>