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EA1A37" w:rsidRDefault="00EB4870" w:rsidP="00E7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>E</w:t>
      </w:r>
      <w:r w:rsidR="009B21C7">
        <w:rPr>
          <w:rFonts w:ascii="Maiandra GD" w:hAnsi="Maiandra GD"/>
          <w:b/>
          <w:bCs/>
          <w:sz w:val="32"/>
          <w:szCs w:val="32"/>
        </w:rPr>
        <w:t xml:space="preserve">VALUATION Tennis de Table </w:t>
      </w:r>
      <w:r w:rsidR="00A93317">
        <w:rPr>
          <w:rFonts w:ascii="Maiandra GD" w:hAnsi="Maiandra GD"/>
          <w:b/>
          <w:bCs/>
          <w:sz w:val="32"/>
          <w:szCs w:val="32"/>
        </w:rPr>
        <w:t>(Niveau3)</w:t>
      </w:r>
    </w:p>
    <w:p w:rsidR="00EB4870" w:rsidRPr="00EA1A37" w:rsidRDefault="00EB4870" w:rsidP="00EB4870">
      <w:pPr>
        <w:rPr>
          <w:rFonts w:ascii="Maiandra GD" w:hAnsi="Maiandra GD"/>
          <w:sz w:val="20"/>
          <w:szCs w:val="20"/>
        </w:rPr>
      </w:pPr>
    </w:p>
    <w:p w:rsidR="00E40354" w:rsidRDefault="00E40354" w:rsidP="00EB4870">
      <w:pPr>
        <w:rPr>
          <w:rFonts w:ascii="Maiandra GD" w:hAnsi="Maiandra GD"/>
          <w:sz w:val="20"/>
          <w:szCs w:val="20"/>
        </w:rPr>
      </w:pPr>
    </w:p>
    <w:p w:rsidR="004D7E12" w:rsidRPr="00EA1A37" w:rsidRDefault="004D7E12" w:rsidP="00EB4870">
      <w:pPr>
        <w:rPr>
          <w:rFonts w:ascii="Maiandra GD" w:hAnsi="Maiandra GD"/>
          <w:sz w:val="20"/>
          <w:szCs w:val="20"/>
        </w:rPr>
      </w:pPr>
    </w:p>
    <w:p w:rsidR="00573A2A" w:rsidRDefault="00573A2A" w:rsidP="005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>
        <w:rPr>
          <w:rFonts w:ascii="Maiandra GD" w:hAnsi="Maiandra GD"/>
          <w:b/>
          <w:bCs/>
          <w:u w:val="single"/>
        </w:rPr>
        <w:t>COMPETENCE ATTENDUE (Niveau 3)</w:t>
      </w:r>
      <w:r>
        <w:rPr>
          <w:rFonts w:ascii="Maiandra GD" w:hAnsi="Maiandra GD"/>
        </w:rPr>
        <w:t> :</w:t>
      </w:r>
    </w:p>
    <w:p w:rsidR="00573A2A" w:rsidRDefault="00573A2A" w:rsidP="005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573A2A" w:rsidRDefault="00573A2A" w:rsidP="00573A2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Utiliser des placements de balles variés et des accélérations sur les balles favorables pour être à l’initiative du point et chercher à gagner.</w:t>
      </w:r>
    </w:p>
    <w:p w:rsidR="00573A2A" w:rsidRDefault="00573A2A" w:rsidP="00573A2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16"/>
          <w:szCs w:val="20"/>
        </w:rPr>
        <w:t>(BO n°31, 27 Août 2009)</w:t>
      </w:r>
    </w:p>
    <w:p w:rsidR="00EB4870" w:rsidRPr="00EA1A37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E40354" w:rsidRPr="00EA1A37" w:rsidRDefault="00E40354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EB4870" w:rsidRPr="00EA1A37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7182"/>
        <w:gridCol w:w="480"/>
        <w:gridCol w:w="480"/>
      </w:tblGrid>
      <w:tr w:rsidR="00F935DA" w:rsidRPr="00EA1A37" w:rsidTr="00573A2A">
        <w:trPr>
          <w:cantSplit/>
          <w:trHeight w:val="142"/>
        </w:trPr>
        <w:tc>
          <w:tcPr>
            <w:tcW w:w="2728" w:type="dxa"/>
            <w:vMerge w:val="restart"/>
            <w:tcBorders>
              <w:top w:val="nil"/>
              <w:left w:val="nil"/>
            </w:tcBorders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Merge w:val="restart"/>
            <w:shd w:val="clear" w:color="auto" w:fill="E0E0E0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Points</w:t>
            </w:r>
          </w:p>
        </w:tc>
      </w:tr>
      <w:tr w:rsidR="00F935DA" w:rsidRPr="00EA1A37" w:rsidTr="00573A2A">
        <w:trPr>
          <w:cantSplit/>
          <w:trHeight w:val="141"/>
        </w:trPr>
        <w:tc>
          <w:tcPr>
            <w:tcW w:w="2728" w:type="dxa"/>
            <w:vMerge/>
            <w:tcBorders>
              <w:left w:val="nil"/>
            </w:tcBorders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Merge/>
            <w:shd w:val="clear" w:color="auto" w:fill="E0E0E0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573A2A" w:rsidRPr="00EA1A37" w:rsidTr="00573A2A">
        <w:trPr>
          <w:cantSplit/>
          <w:trHeight w:val="714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A9331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Les échanges</w:t>
            </w:r>
          </w:p>
          <w:p w:rsidR="00573A2A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Dans le duel</w:t>
            </w:r>
          </w:p>
          <w:p w:rsidR="00573A2A" w:rsidRPr="00EA1A37" w:rsidRDefault="00573A2A" w:rsidP="00A9331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/</w:t>
            </w:r>
            <w:r w:rsidR="00A93317"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6</w:t>
            </w:r>
            <w:r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pts</w:t>
            </w:r>
          </w:p>
        </w:tc>
        <w:tc>
          <w:tcPr>
            <w:tcW w:w="7182" w:type="dxa"/>
            <w:vAlign w:val="center"/>
          </w:tcPr>
          <w:p w:rsidR="00A93317" w:rsidRDefault="00A93317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Le service est une simple mise en jeu.</w:t>
            </w:r>
          </w:p>
          <w:p w:rsidR="00A93317" w:rsidRDefault="00A93317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Les placements de balle intentionnels sont peu variés.</w:t>
            </w:r>
          </w:p>
          <w:p w:rsidR="00573A2A" w:rsidRPr="00EA1A37" w:rsidRDefault="00A93317" w:rsidP="00A9331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Les rythme des échanges est lent et les actions sur la balle sont réactives.</w:t>
            </w:r>
          </w:p>
        </w:tc>
        <w:tc>
          <w:tcPr>
            <w:tcW w:w="480" w:type="dxa"/>
            <w:vAlign w:val="center"/>
          </w:tcPr>
          <w:p w:rsidR="00573A2A" w:rsidRPr="00446BB0" w:rsidRDefault="00573A2A" w:rsidP="00A93317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446BB0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0-</w:t>
            </w:r>
            <w:r w:rsidR="00A93317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2</w:t>
            </w:r>
          </w:p>
        </w:tc>
        <w:tc>
          <w:tcPr>
            <w:tcW w:w="480" w:type="dxa"/>
            <w:vAlign w:val="center"/>
          </w:tcPr>
          <w:p w:rsidR="00573A2A" w:rsidRPr="00446BB0" w:rsidRDefault="00E3137C" w:rsidP="00E3137C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0-3</w:t>
            </w:r>
          </w:p>
        </w:tc>
      </w:tr>
      <w:tr w:rsidR="00573A2A" w:rsidRPr="00EA1A37" w:rsidTr="00573A2A">
        <w:trPr>
          <w:cantSplit/>
          <w:trHeight w:val="714"/>
        </w:trPr>
        <w:tc>
          <w:tcPr>
            <w:tcW w:w="2728" w:type="dxa"/>
            <w:vMerge/>
            <w:shd w:val="clear" w:color="auto" w:fill="CCCCCC"/>
            <w:vAlign w:val="center"/>
          </w:tcPr>
          <w:p w:rsidR="00573A2A" w:rsidRPr="00EA1A37" w:rsidRDefault="00573A2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Align w:val="center"/>
          </w:tcPr>
          <w:p w:rsidR="00A93317" w:rsidRDefault="00A93317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 xml:space="preserve">Services variés en profondeur </w:t>
            </w:r>
            <w:r w:rsidRPr="00A93317">
              <w:rPr>
                <w:rFonts w:ascii="Maiandra GD" w:hAnsi="Maiandra GD"/>
                <w:sz w:val="20"/>
                <w:highlight w:val="darkGray"/>
                <w:lang w:bidi="ar-LB"/>
              </w:rPr>
              <w:t>ou</w:t>
            </w:r>
            <w:r>
              <w:rPr>
                <w:rFonts w:ascii="Maiandra GD" w:hAnsi="Maiandra GD"/>
                <w:sz w:val="20"/>
                <w:lang w:bidi="ar-LB"/>
              </w:rPr>
              <w:t xml:space="preserve"> en direction pour entrer dans le duel.</w:t>
            </w:r>
          </w:p>
          <w:p w:rsidR="00573A2A" w:rsidRPr="00EA1A37" w:rsidRDefault="00573A2A" w:rsidP="00A9331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L</w:t>
            </w:r>
            <w:r w:rsidR="00A93317">
              <w:rPr>
                <w:rFonts w:ascii="Maiandra GD" w:hAnsi="Maiandra GD"/>
                <w:sz w:val="20"/>
                <w:lang w:bidi="ar-LB"/>
              </w:rPr>
              <w:t>’alternance volontaire des placements de balle et les accélérations soudaines sont souvent décisives.</w:t>
            </w:r>
          </w:p>
        </w:tc>
        <w:tc>
          <w:tcPr>
            <w:tcW w:w="480" w:type="dxa"/>
            <w:vAlign w:val="center"/>
          </w:tcPr>
          <w:p w:rsidR="00A93317" w:rsidRDefault="00A93317" w:rsidP="00A93317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2.5</w:t>
            </w:r>
          </w:p>
          <w:p w:rsidR="00573A2A" w:rsidRPr="00446BB0" w:rsidRDefault="00A93317" w:rsidP="00A93317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-4</w:t>
            </w:r>
          </w:p>
        </w:tc>
        <w:tc>
          <w:tcPr>
            <w:tcW w:w="480" w:type="dxa"/>
            <w:vAlign w:val="center"/>
          </w:tcPr>
          <w:p w:rsidR="00E3137C" w:rsidRDefault="00E3137C" w:rsidP="00E3137C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3.5</w:t>
            </w:r>
          </w:p>
          <w:p w:rsidR="00573A2A" w:rsidRPr="00446BB0" w:rsidRDefault="00E3137C" w:rsidP="00E3137C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-5</w:t>
            </w:r>
          </w:p>
        </w:tc>
      </w:tr>
      <w:tr w:rsidR="00573A2A" w:rsidRPr="00EA1A37" w:rsidTr="00573A2A">
        <w:trPr>
          <w:cantSplit/>
          <w:trHeight w:val="715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73A2A" w:rsidRPr="00EA1A37" w:rsidRDefault="00573A2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A93317" w:rsidRDefault="00A93317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 xml:space="preserve">Variation des services en profondeur </w:t>
            </w:r>
            <w:r w:rsidRPr="00A93317">
              <w:rPr>
                <w:rFonts w:ascii="Maiandra GD" w:hAnsi="Maiandra GD"/>
                <w:sz w:val="20"/>
                <w:highlight w:val="darkGray"/>
                <w:lang w:bidi="ar-LB"/>
              </w:rPr>
              <w:t>et</w:t>
            </w:r>
            <w:r>
              <w:rPr>
                <w:rFonts w:ascii="Maiandra GD" w:hAnsi="Maiandra GD"/>
                <w:sz w:val="20"/>
                <w:lang w:bidi="ar-LB"/>
              </w:rPr>
              <w:t xml:space="preserve"> en direction pour prendre l’initiative.</w:t>
            </w:r>
          </w:p>
          <w:p w:rsidR="00A93317" w:rsidRDefault="00A93317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Apparition de réels effets, notamment au service.</w:t>
            </w:r>
          </w:p>
          <w:p w:rsidR="00573A2A" w:rsidRPr="00EA1A37" w:rsidRDefault="00573A2A" w:rsidP="00A9331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 xml:space="preserve">Les </w:t>
            </w:r>
            <w:r w:rsidR="00A93317">
              <w:rPr>
                <w:rFonts w:ascii="Maiandra GD" w:hAnsi="Maiandra GD"/>
                <w:sz w:val="20"/>
                <w:lang w:bidi="ar-LB"/>
              </w:rPr>
              <w:t>trajectoires s’aplatissent et le joueur peut répondre à une 1</w:t>
            </w:r>
            <w:r w:rsidR="00A93317" w:rsidRPr="00A93317">
              <w:rPr>
                <w:rFonts w:ascii="Maiandra GD" w:hAnsi="Maiandra GD"/>
                <w:sz w:val="20"/>
                <w:vertAlign w:val="superscript"/>
                <w:lang w:bidi="ar-LB"/>
              </w:rPr>
              <w:t>ère</w:t>
            </w:r>
            <w:r w:rsidR="00A93317">
              <w:rPr>
                <w:rFonts w:ascii="Maiandra GD" w:hAnsi="Maiandra GD"/>
                <w:sz w:val="20"/>
                <w:lang w:bidi="ar-LB"/>
              </w:rPr>
              <w:t xml:space="preserve"> accélération.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93317" w:rsidRDefault="00A93317" w:rsidP="00A93317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4.5</w:t>
            </w:r>
          </w:p>
          <w:p w:rsidR="00573A2A" w:rsidRPr="00446BB0" w:rsidRDefault="00A93317" w:rsidP="00A93317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3137C" w:rsidRDefault="00E3137C" w:rsidP="006B14F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5.5</w:t>
            </w:r>
          </w:p>
          <w:p w:rsidR="00573A2A" w:rsidRPr="00446BB0" w:rsidRDefault="00E3137C" w:rsidP="006B14F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-6</w:t>
            </w:r>
          </w:p>
        </w:tc>
      </w:tr>
    </w:tbl>
    <w:p w:rsidR="004D7E12" w:rsidRDefault="004D7E12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7182"/>
        <w:gridCol w:w="480"/>
        <w:gridCol w:w="480"/>
      </w:tblGrid>
      <w:tr w:rsidR="00573A2A" w:rsidRPr="00EA1A37" w:rsidTr="004D7E12">
        <w:trPr>
          <w:cantSplit/>
          <w:trHeight w:val="144"/>
        </w:trPr>
        <w:tc>
          <w:tcPr>
            <w:tcW w:w="9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A2A" w:rsidRPr="00EA1A37" w:rsidRDefault="00573A2A" w:rsidP="00F935DA">
            <w:pPr>
              <w:pStyle w:val="En-tte"/>
              <w:tabs>
                <w:tab w:val="clear" w:pos="4536"/>
                <w:tab w:val="clear" w:pos="9072"/>
              </w:tabs>
              <w:ind w:left="-70"/>
              <w:jc w:val="both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73A2A" w:rsidRPr="00EA1A37" w:rsidRDefault="00573A2A" w:rsidP="00D47E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73A2A" w:rsidRPr="00EA1A37" w:rsidRDefault="00573A2A" w:rsidP="00573A2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A93317" w:rsidRPr="00EA1A37" w:rsidTr="00573A2A">
        <w:trPr>
          <w:cantSplit/>
          <w:trHeight w:val="714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A9331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Placements</w:t>
            </w:r>
          </w:p>
          <w:p w:rsidR="00A9331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Déplacements</w:t>
            </w:r>
          </w:p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R</w:t>
            </w:r>
            <w:r w:rsidRPr="00EA1A37">
              <w:rPr>
                <w:rFonts w:ascii="Maiandra GD" w:hAnsi="Maiandra GD"/>
                <w:b/>
                <w:bCs/>
                <w:lang w:bidi="ar-LB"/>
              </w:rPr>
              <w:t>eplacements</w:t>
            </w:r>
          </w:p>
          <w:p w:rsidR="00A93317" w:rsidRPr="00EA1A37" w:rsidRDefault="00A93317" w:rsidP="00A9331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/6pts</w:t>
            </w:r>
          </w:p>
        </w:tc>
        <w:tc>
          <w:tcPr>
            <w:tcW w:w="7182" w:type="dxa"/>
            <w:vAlign w:val="center"/>
          </w:tcPr>
          <w:p w:rsidR="00E3137C" w:rsidRDefault="00E3137C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Joueur souvent « collé » à la table, statique, de face en CD comme en R.</w:t>
            </w:r>
          </w:p>
          <w:p w:rsidR="00A93317" w:rsidRPr="00EA1A37" w:rsidRDefault="00E3137C" w:rsidP="00E3137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Si il ya déplacements, ils sont tardifs après la frappe adverse.</w:t>
            </w:r>
          </w:p>
        </w:tc>
        <w:tc>
          <w:tcPr>
            <w:tcW w:w="480" w:type="dxa"/>
            <w:vAlign w:val="center"/>
          </w:tcPr>
          <w:p w:rsidR="00A93317" w:rsidRPr="00446BB0" w:rsidRDefault="00A93317" w:rsidP="00DA023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446BB0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0-</w:t>
            </w: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2</w:t>
            </w:r>
          </w:p>
        </w:tc>
        <w:tc>
          <w:tcPr>
            <w:tcW w:w="480" w:type="dxa"/>
            <w:vAlign w:val="center"/>
          </w:tcPr>
          <w:p w:rsidR="00A93317" w:rsidRPr="00F935DA" w:rsidRDefault="00E3137C" w:rsidP="006B14F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bidi="ar-LB"/>
              </w:rPr>
              <w:t>0-3</w:t>
            </w:r>
          </w:p>
        </w:tc>
      </w:tr>
      <w:tr w:rsidR="00A93317" w:rsidRPr="00EA1A37" w:rsidTr="004D7E12">
        <w:trPr>
          <w:cantSplit/>
          <w:trHeight w:val="715"/>
        </w:trPr>
        <w:tc>
          <w:tcPr>
            <w:tcW w:w="2728" w:type="dxa"/>
            <w:vMerge/>
            <w:shd w:val="clear" w:color="auto" w:fill="CCCCCC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Align w:val="center"/>
          </w:tcPr>
          <w:p w:rsidR="00E3137C" w:rsidRDefault="00E3137C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Placement différencié en CD et en R surtout en situation favorable.</w:t>
            </w:r>
          </w:p>
          <w:p w:rsidR="00A93317" w:rsidRPr="00EA1A37" w:rsidRDefault="00E3137C" w:rsidP="00E3137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Frappes excentrées souvent en déséquilibre et replacements tardifs.</w:t>
            </w:r>
          </w:p>
        </w:tc>
        <w:tc>
          <w:tcPr>
            <w:tcW w:w="480" w:type="dxa"/>
            <w:vAlign w:val="center"/>
          </w:tcPr>
          <w:p w:rsidR="00A93317" w:rsidRDefault="00A93317" w:rsidP="00DA023A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2.5</w:t>
            </w:r>
          </w:p>
          <w:p w:rsidR="00A93317" w:rsidRPr="00446BB0" w:rsidRDefault="00A93317" w:rsidP="00DA023A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3137C" w:rsidRDefault="00E3137C" w:rsidP="006B14F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bidi="ar-LB"/>
              </w:rPr>
              <w:t>3.5</w:t>
            </w:r>
          </w:p>
          <w:p w:rsidR="00A93317" w:rsidRPr="00F935DA" w:rsidRDefault="00E3137C" w:rsidP="006B14F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bidi="ar-LB"/>
              </w:rPr>
              <w:t>-6</w:t>
            </w:r>
          </w:p>
        </w:tc>
      </w:tr>
      <w:tr w:rsidR="00A93317" w:rsidRPr="00EA1A37" w:rsidTr="004D7E12">
        <w:trPr>
          <w:cantSplit/>
          <w:trHeight w:val="714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E3137C" w:rsidRDefault="00E3137C" w:rsidP="00F935D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Placement efficace systématique sur des balles excentrées en CD et en R en situation de moindre pression.</w:t>
            </w:r>
          </w:p>
          <w:p w:rsidR="00A93317" w:rsidRPr="00EA1A37" w:rsidRDefault="00E3137C" w:rsidP="00E3137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Début de replacement systématique après la frappe.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93317" w:rsidRDefault="00A93317" w:rsidP="00DA023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4.5</w:t>
            </w:r>
          </w:p>
          <w:p w:rsidR="00A93317" w:rsidRPr="00446BB0" w:rsidRDefault="00A93317" w:rsidP="00DA023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-6</w:t>
            </w:r>
          </w:p>
        </w:tc>
        <w:tc>
          <w:tcPr>
            <w:tcW w:w="480" w:type="dxa"/>
            <w:tcBorders>
              <w:bottom w:val="nil"/>
              <w:right w:val="nil"/>
            </w:tcBorders>
            <w:vAlign w:val="center"/>
          </w:tcPr>
          <w:p w:rsidR="00A93317" w:rsidRPr="00F935DA" w:rsidRDefault="00A93317" w:rsidP="006B14F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</w:p>
        </w:tc>
      </w:tr>
    </w:tbl>
    <w:p w:rsidR="004D7E12" w:rsidRDefault="004D7E12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1662"/>
        <w:gridCol w:w="5520"/>
        <w:gridCol w:w="480"/>
        <w:gridCol w:w="480"/>
      </w:tblGrid>
      <w:tr w:rsidR="00A93317" w:rsidRPr="00EA1A37" w:rsidTr="004D7E12">
        <w:trPr>
          <w:cantSplit/>
          <w:trHeight w:val="130"/>
        </w:trPr>
        <w:tc>
          <w:tcPr>
            <w:tcW w:w="99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3317" w:rsidRPr="00EA1A37" w:rsidRDefault="00A93317" w:rsidP="00D47E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93317" w:rsidRPr="00EA1A37" w:rsidRDefault="00A93317" w:rsidP="00D47E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A93317" w:rsidRPr="00EA1A37" w:rsidTr="00573A2A">
        <w:trPr>
          <w:cantSplit/>
          <w:trHeight w:val="715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Gain des rencontres</w:t>
            </w:r>
          </w:p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/8pts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E3137C" w:rsidRPr="004D7E12" w:rsidRDefault="00E3137C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</w:pPr>
            <w:r w:rsidRPr="004D7E12"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  <w:t>Classement :</w:t>
            </w:r>
          </w:p>
          <w:p w:rsidR="00E3137C" w:rsidRDefault="00E3137C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.Genre (G/F)</w:t>
            </w:r>
          </w:p>
          <w:p w:rsidR="004D7E12" w:rsidRDefault="00E3137C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</w:t>
            </w:r>
            <w:r w:rsidR="004D7E12"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Niveau de jeu</w:t>
            </w:r>
          </w:p>
          <w:p w:rsidR="00A93317" w:rsidRPr="00EA1A37" w:rsidRDefault="004D7E12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</w:t>
            </w:r>
            <w:r w:rsidR="00A93317"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Performance dans sa poule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A93317" w:rsidRPr="00EA1A37" w:rsidRDefault="00E3137C" w:rsidP="00E3137C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La rencontre est gagnée grâce à de nombreuses fautes adverses non provoquées</w:t>
            </w:r>
          </w:p>
        </w:tc>
        <w:tc>
          <w:tcPr>
            <w:tcW w:w="960" w:type="dxa"/>
            <w:gridSpan w:val="2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3.5</w:t>
            </w:r>
          </w:p>
        </w:tc>
      </w:tr>
      <w:tr w:rsidR="00A93317" w:rsidRPr="00EA1A37" w:rsidTr="00573A2A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A93317" w:rsidRPr="00EA1A37" w:rsidRDefault="00A93317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A93317" w:rsidRPr="00EA1A37" w:rsidRDefault="00E3137C" w:rsidP="00E3137C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La rencontre est gagnée grâce à l’exploitation de balles favorables occasionnellement provoquées.</w:t>
            </w:r>
          </w:p>
        </w:tc>
        <w:tc>
          <w:tcPr>
            <w:tcW w:w="960" w:type="dxa"/>
            <w:gridSpan w:val="2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4-6</w:t>
            </w:r>
          </w:p>
        </w:tc>
      </w:tr>
      <w:tr w:rsidR="00A93317" w:rsidRPr="00EA1A37" w:rsidTr="00573A2A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A93317" w:rsidRPr="00EA1A37" w:rsidRDefault="00A93317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A93317" w:rsidRPr="00EA1A37" w:rsidRDefault="004D7E12" w:rsidP="004D7E12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La rencontre est gagnée en provoquant régulièrement l’apparition de balles favorables.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A93317" w:rsidRPr="00EA1A37" w:rsidRDefault="00A93317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6</w:t>
            </w: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.5-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8</w:t>
            </w:r>
          </w:p>
        </w:tc>
      </w:tr>
    </w:tbl>
    <w:p w:rsidR="00EB4870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4D7E12" w:rsidRPr="00EA1A37" w:rsidRDefault="004D7E12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573A2A" w:rsidRPr="00EA1A37" w:rsidRDefault="00573A2A" w:rsidP="00573A2A">
      <w:pPr>
        <w:ind w:left="4245" w:hanging="4245"/>
        <w:rPr>
          <w:rFonts w:ascii="Maiandra GD" w:hAnsi="Maiandra GD"/>
          <w:b/>
          <w:bCs/>
          <w:u w:val="single"/>
        </w:rPr>
      </w:pPr>
      <w:r w:rsidRPr="00EA1A37">
        <w:rPr>
          <w:rFonts w:ascii="Maiandra GD" w:hAnsi="Maiandra GD"/>
          <w:b/>
          <w:bCs/>
          <w:u w:val="single"/>
        </w:rPr>
        <w:t>EPREUVE :</w:t>
      </w:r>
    </w:p>
    <w:p w:rsidR="00573A2A" w:rsidRPr="00EA1A37" w:rsidRDefault="00573A2A" w:rsidP="00573A2A">
      <w:pPr>
        <w:ind w:left="4245" w:hanging="4245"/>
        <w:rPr>
          <w:rFonts w:ascii="Maiandra GD" w:hAnsi="Maiandra GD"/>
          <w:b/>
          <w:bCs/>
          <w:u w:val="single"/>
        </w:rPr>
      </w:pPr>
    </w:p>
    <w:p w:rsidR="004D7E12" w:rsidRDefault="00573A2A" w:rsidP="004D7E1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EA1A37">
        <w:rPr>
          <w:rFonts w:ascii="Maiandra GD" w:hAnsi="Maiandra GD"/>
          <w:szCs w:val="22"/>
        </w:rPr>
        <w:t xml:space="preserve">Poules mixtes </w:t>
      </w:r>
      <w:r>
        <w:rPr>
          <w:rFonts w:ascii="Maiandra GD" w:hAnsi="Maiandra GD"/>
          <w:szCs w:val="22"/>
        </w:rPr>
        <w:t>ou non, de niveau homogène.</w:t>
      </w:r>
    </w:p>
    <w:p w:rsidR="004D7E12" w:rsidRPr="004D7E12" w:rsidRDefault="004D7E12" w:rsidP="004D7E12">
      <w:pPr>
        <w:pStyle w:val="Corpsdetexte"/>
        <w:ind w:left="720"/>
        <w:jc w:val="both"/>
        <w:rPr>
          <w:rFonts w:ascii="Maiandra GD" w:hAnsi="Maiandra GD"/>
          <w:szCs w:val="22"/>
        </w:rPr>
      </w:pPr>
    </w:p>
    <w:p w:rsidR="00573A2A" w:rsidRDefault="00573A2A" w:rsidP="00573A2A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446BB0">
        <w:rPr>
          <w:rFonts w:ascii="Maiandra GD" w:hAnsi="Maiandra GD"/>
          <w:szCs w:val="22"/>
        </w:rPr>
        <w:t>Rencontres de 2 sets gagnants de 11 points avec 2 points d’écart (système de score tie-break uniquement).</w:t>
      </w:r>
      <w:r>
        <w:rPr>
          <w:rFonts w:ascii="Maiandra GD" w:hAnsi="Maiandra GD"/>
          <w:szCs w:val="22"/>
        </w:rPr>
        <w:t xml:space="preserve"> Alternance de 2 services sauf après 10-10 </w:t>
      </w:r>
      <w:proofErr w:type="gramStart"/>
      <w:r>
        <w:rPr>
          <w:rFonts w:ascii="Maiandra GD" w:hAnsi="Maiandra GD"/>
          <w:szCs w:val="22"/>
        </w:rPr>
        <w:t>alternance</w:t>
      </w:r>
      <w:proofErr w:type="gramEnd"/>
      <w:r>
        <w:rPr>
          <w:rFonts w:ascii="Maiandra GD" w:hAnsi="Maiandra GD"/>
          <w:szCs w:val="22"/>
        </w:rPr>
        <w:t xml:space="preserve"> de 1 service.</w:t>
      </w:r>
    </w:p>
    <w:p w:rsidR="004D7E12" w:rsidRPr="00446BB0" w:rsidRDefault="004D7E12" w:rsidP="004D7E12">
      <w:pPr>
        <w:pStyle w:val="Corpsdetexte"/>
        <w:ind w:left="720"/>
        <w:jc w:val="both"/>
        <w:rPr>
          <w:rFonts w:ascii="Maiandra GD" w:hAnsi="Maiandra GD"/>
          <w:szCs w:val="22"/>
        </w:rPr>
      </w:pPr>
    </w:p>
    <w:p w:rsidR="00573A2A" w:rsidRPr="00EA1A37" w:rsidRDefault="00573A2A" w:rsidP="00573A2A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 w:rsidRPr="00446BB0">
        <w:rPr>
          <w:rFonts w:ascii="Maiandra GD" w:hAnsi="Maiandra GD"/>
          <w:szCs w:val="22"/>
        </w:rPr>
        <w:t>Différence fille/garçon prise en compte dans l’appréciation de</w:t>
      </w:r>
      <w:r>
        <w:rPr>
          <w:rFonts w:ascii="Maiandra GD" w:hAnsi="Maiandra GD"/>
          <w:szCs w:val="22"/>
        </w:rPr>
        <w:t xml:space="preserve"> la vitesse des balles</w:t>
      </w:r>
      <w:r w:rsidRPr="00446BB0">
        <w:rPr>
          <w:rFonts w:ascii="Maiandra GD" w:hAnsi="Maiandra GD"/>
          <w:szCs w:val="22"/>
        </w:rPr>
        <w:t xml:space="preserve"> et des déplacements.</w:t>
      </w:r>
    </w:p>
    <w:sectPr w:rsidR="00573A2A" w:rsidRPr="00EA1A37" w:rsidSect="00337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32" w:rsidRDefault="003B7F32">
      <w:r>
        <w:separator/>
      </w:r>
    </w:p>
  </w:endnote>
  <w:endnote w:type="continuationSeparator" w:id="0">
    <w:p w:rsidR="003B7F32" w:rsidRDefault="003B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60" w:rsidRDefault="00E70D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0" w:rsidRPr="00EB4870" w:rsidRDefault="002466E0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              Année scolaire 20</w:t>
    </w:r>
    <w:r w:rsidR="004D7E12">
      <w:rPr>
        <w:sz w:val="16"/>
        <w:szCs w:val="16"/>
      </w:rPr>
      <w:t>1</w:t>
    </w:r>
    <w:r w:rsidR="00645DFC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60" w:rsidRDefault="00E70D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32" w:rsidRDefault="003B7F32">
      <w:r>
        <w:separator/>
      </w:r>
    </w:p>
  </w:footnote>
  <w:footnote w:type="continuationSeparator" w:id="0">
    <w:p w:rsidR="003B7F32" w:rsidRDefault="003B7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60" w:rsidRDefault="00E70D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0" w:rsidRPr="00EB4870" w:rsidRDefault="002466E0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EB4870">
      <w:rPr>
        <w:sz w:val="16"/>
        <w:szCs w:val="16"/>
        <w:u w:val="single"/>
      </w:rPr>
      <w:t>THOMAS Vincent</w:t>
    </w:r>
    <w:r w:rsidRPr="00EB4870">
      <w:rPr>
        <w:sz w:val="16"/>
        <w:szCs w:val="16"/>
        <w:u w:val="single"/>
      </w:rPr>
      <w:tab/>
    </w:r>
    <w:r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60" w:rsidRDefault="00E70D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74480"/>
    <w:rsid w:val="000C0BDC"/>
    <w:rsid w:val="000F7647"/>
    <w:rsid w:val="001827B3"/>
    <w:rsid w:val="001F0BCC"/>
    <w:rsid w:val="00205729"/>
    <w:rsid w:val="002403EA"/>
    <w:rsid w:val="00240EE0"/>
    <w:rsid w:val="002466E0"/>
    <w:rsid w:val="002701BB"/>
    <w:rsid w:val="002A391C"/>
    <w:rsid w:val="002E0A12"/>
    <w:rsid w:val="00337724"/>
    <w:rsid w:val="003B7F32"/>
    <w:rsid w:val="003C7AD3"/>
    <w:rsid w:val="0047042B"/>
    <w:rsid w:val="004D7D3C"/>
    <w:rsid w:val="004D7E12"/>
    <w:rsid w:val="00573A2A"/>
    <w:rsid w:val="00581249"/>
    <w:rsid w:val="006216BF"/>
    <w:rsid w:val="006422B6"/>
    <w:rsid w:val="00645DFC"/>
    <w:rsid w:val="00657930"/>
    <w:rsid w:val="006958E5"/>
    <w:rsid w:val="006B1E98"/>
    <w:rsid w:val="00741A13"/>
    <w:rsid w:val="007757BF"/>
    <w:rsid w:val="00785ED4"/>
    <w:rsid w:val="007D3D59"/>
    <w:rsid w:val="008B5863"/>
    <w:rsid w:val="008C55DE"/>
    <w:rsid w:val="00972653"/>
    <w:rsid w:val="009B21C7"/>
    <w:rsid w:val="00A01DBE"/>
    <w:rsid w:val="00A4537D"/>
    <w:rsid w:val="00A93317"/>
    <w:rsid w:val="00AF01C7"/>
    <w:rsid w:val="00AF670A"/>
    <w:rsid w:val="00B1115D"/>
    <w:rsid w:val="00B73927"/>
    <w:rsid w:val="00B83BC8"/>
    <w:rsid w:val="00D334F3"/>
    <w:rsid w:val="00D47EBD"/>
    <w:rsid w:val="00D54FBD"/>
    <w:rsid w:val="00D72823"/>
    <w:rsid w:val="00E3137C"/>
    <w:rsid w:val="00E40354"/>
    <w:rsid w:val="00E70D60"/>
    <w:rsid w:val="00EA1A37"/>
    <w:rsid w:val="00EA409D"/>
    <w:rsid w:val="00EB4870"/>
    <w:rsid w:val="00EC7FD2"/>
    <w:rsid w:val="00F30EC1"/>
    <w:rsid w:val="00F47422"/>
    <w:rsid w:val="00F60E6C"/>
    <w:rsid w:val="00F750B2"/>
    <w:rsid w:val="00F804BA"/>
    <w:rsid w:val="00F935DA"/>
    <w:rsid w:val="00FC4023"/>
    <w:rsid w:val="00FC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24"/>
    <w:rPr>
      <w:sz w:val="24"/>
      <w:szCs w:val="24"/>
    </w:rPr>
  </w:style>
  <w:style w:type="paragraph" w:styleId="Titre1">
    <w:name w:val="heading 1"/>
    <w:basedOn w:val="Normal"/>
    <w:next w:val="Normal"/>
    <w:qFormat/>
    <w:rsid w:val="003377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377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3377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3772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337724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466E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573A2A"/>
    <w:rPr>
      <w:rFonts w:ascii="Comic Sans MS" w:hAnsi="Comic Sans MS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D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4</cp:revision>
  <cp:lastPrinted>2007-09-26T20:08:00Z</cp:lastPrinted>
  <dcterms:created xsi:type="dcterms:W3CDTF">2010-09-26T09:17:00Z</dcterms:created>
  <dcterms:modified xsi:type="dcterms:W3CDTF">2012-09-25T18:33:00Z</dcterms:modified>
</cp:coreProperties>
</file>