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50" w:rsidRPr="00A61787" w:rsidRDefault="00DC2B2C" w:rsidP="0005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3840"/>
        </w:tabs>
        <w:jc w:val="center"/>
        <w:rPr>
          <w:rFonts w:ascii="Maiandra GD" w:hAnsi="Maiandra GD"/>
          <w:b/>
          <w:bCs/>
          <w:sz w:val="32"/>
          <w:szCs w:val="32"/>
        </w:rPr>
      </w:pPr>
      <w:r w:rsidRPr="00A61787">
        <w:rPr>
          <w:rFonts w:ascii="Maiandra GD" w:hAnsi="Maiandra GD"/>
          <w:b/>
          <w:bCs/>
          <w:sz w:val="32"/>
          <w:szCs w:val="32"/>
        </w:rPr>
        <w:t xml:space="preserve">Evaluation </w:t>
      </w:r>
      <w:r w:rsidR="00ED6D42">
        <w:rPr>
          <w:rFonts w:ascii="Maiandra GD" w:hAnsi="Maiandra GD"/>
          <w:b/>
          <w:bCs/>
          <w:sz w:val="32"/>
          <w:szCs w:val="32"/>
        </w:rPr>
        <w:t>TENNIS DE TABLE (Niveau4)</w:t>
      </w:r>
    </w:p>
    <w:p w:rsidR="00C82450" w:rsidRPr="00A61787" w:rsidRDefault="00C82450">
      <w:pPr>
        <w:rPr>
          <w:rFonts w:ascii="Maiandra GD" w:hAnsi="Maiandra GD"/>
          <w:sz w:val="20"/>
          <w:szCs w:val="20"/>
        </w:rPr>
      </w:pPr>
    </w:p>
    <w:p w:rsidR="00A61787" w:rsidRPr="007D7274" w:rsidRDefault="00A61787" w:rsidP="00A6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 w:rsidRPr="007D7274">
        <w:rPr>
          <w:rFonts w:ascii="Maiandra GD" w:hAnsi="Maiandra GD"/>
          <w:b/>
          <w:bCs/>
          <w:u w:val="single"/>
        </w:rPr>
        <w:t>COMPETENCES ATTENDUES (Niveau 4)</w:t>
      </w:r>
      <w:r w:rsidRPr="007D7274">
        <w:rPr>
          <w:rFonts w:ascii="Maiandra GD" w:hAnsi="Maiandra GD"/>
        </w:rPr>
        <w:t> :</w:t>
      </w:r>
    </w:p>
    <w:p w:rsidR="00A61787" w:rsidRPr="007D7274" w:rsidRDefault="00A61787" w:rsidP="00A6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  <w:sz w:val="8"/>
          <w:szCs w:val="8"/>
        </w:rPr>
      </w:pPr>
    </w:p>
    <w:p w:rsidR="00A61787" w:rsidRDefault="00A61787" w:rsidP="00A6178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Faire des choix tactiques pour gagner le point, en </w:t>
      </w:r>
      <w:r w:rsidR="00ED6D42">
        <w:rPr>
          <w:rFonts w:ascii="Maiandra GD" w:hAnsi="Maiandra GD"/>
          <w:sz w:val="20"/>
          <w:szCs w:val="20"/>
        </w:rPr>
        <w:t>adaptant particulièrement son déplacement afin de produire des frappes variées (balles placées, accélérées et présentant un début de rotation).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</w:p>
    <w:p w:rsidR="00A61787" w:rsidRPr="00EA1A37" w:rsidRDefault="00A61787" w:rsidP="00A6178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956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 w:rsidRPr="007D7274">
        <w:rPr>
          <w:rFonts w:ascii="Maiandra GD" w:hAnsi="Maiandra GD"/>
          <w:sz w:val="16"/>
          <w:szCs w:val="20"/>
        </w:rPr>
        <w:t>(BO n°31, 2</w:t>
      </w:r>
      <w:r>
        <w:rPr>
          <w:rFonts w:ascii="Maiandra GD" w:hAnsi="Maiandra GD"/>
          <w:sz w:val="16"/>
          <w:szCs w:val="20"/>
        </w:rPr>
        <w:t xml:space="preserve">7 Août </w:t>
      </w:r>
      <w:r w:rsidRPr="007D7274">
        <w:rPr>
          <w:rFonts w:ascii="Maiandra GD" w:hAnsi="Maiandra GD"/>
          <w:sz w:val="16"/>
          <w:szCs w:val="20"/>
        </w:rPr>
        <w:t>2009)</w:t>
      </w:r>
    </w:p>
    <w:p w:rsidR="00C82450" w:rsidRDefault="00C82450">
      <w:pPr>
        <w:pStyle w:val="Corpsdetexte"/>
        <w:rPr>
          <w:rFonts w:ascii="Maiandra GD" w:hAnsi="Maiandra G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0"/>
        <w:gridCol w:w="7440"/>
        <w:gridCol w:w="480"/>
        <w:gridCol w:w="480"/>
      </w:tblGrid>
      <w:tr w:rsidR="00C82450">
        <w:trPr>
          <w:cantSplit/>
          <w:trHeight w:val="142"/>
        </w:trPr>
        <w:tc>
          <w:tcPr>
            <w:tcW w:w="2470" w:type="dxa"/>
            <w:vMerge w:val="restart"/>
            <w:tcBorders>
              <w:top w:val="nil"/>
              <w:left w:val="nil"/>
            </w:tcBorders>
            <w:vAlign w:val="center"/>
          </w:tcPr>
          <w:p w:rsidR="00C82450" w:rsidRDefault="00C8245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40" w:type="dxa"/>
            <w:vMerge w:val="restart"/>
            <w:shd w:val="clear" w:color="auto" w:fill="E0E0E0"/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  <w:tc>
          <w:tcPr>
            <w:tcW w:w="960" w:type="dxa"/>
            <w:gridSpan w:val="2"/>
            <w:shd w:val="clear" w:color="auto" w:fill="E0E0E0"/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Points</w:t>
            </w:r>
          </w:p>
        </w:tc>
      </w:tr>
      <w:tr w:rsidR="00C82450">
        <w:trPr>
          <w:cantSplit/>
          <w:trHeight w:val="141"/>
        </w:trPr>
        <w:tc>
          <w:tcPr>
            <w:tcW w:w="2470" w:type="dxa"/>
            <w:vMerge/>
            <w:tcBorders>
              <w:left w:val="nil"/>
            </w:tcBorders>
            <w:vAlign w:val="center"/>
          </w:tcPr>
          <w:p w:rsidR="00C82450" w:rsidRDefault="00C8245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40" w:type="dxa"/>
            <w:vMerge/>
            <w:shd w:val="clear" w:color="auto" w:fill="E0E0E0"/>
            <w:vAlign w:val="center"/>
          </w:tcPr>
          <w:p w:rsidR="00C82450" w:rsidRDefault="00C8245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80" w:type="dxa"/>
            <w:shd w:val="clear" w:color="auto" w:fill="99CCFF"/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C82450" w:rsidTr="00ED6D42">
        <w:trPr>
          <w:cantSplit/>
          <w:trHeight w:val="432"/>
        </w:trPr>
        <w:tc>
          <w:tcPr>
            <w:tcW w:w="2470" w:type="dxa"/>
            <w:vMerge w:val="restart"/>
            <w:shd w:val="clear" w:color="auto" w:fill="E0E0E0"/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Gestion du rapport de force</w:t>
            </w:r>
          </w:p>
          <w:p w:rsidR="00C82450" w:rsidRDefault="00C8245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B81535">
              <w:rPr>
                <w:rFonts w:ascii="Maiandra GD" w:hAnsi="Maiandra GD"/>
                <w:b/>
                <w:bCs/>
                <w:highlight w:val="darkGray"/>
                <w:lang w:bidi="ar-LB"/>
              </w:rPr>
              <w:t>/4pts</w:t>
            </w:r>
          </w:p>
        </w:tc>
        <w:tc>
          <w:tcPr>
            <w:tcW w:w="7440" w:type="dxa"/>
            <w:vAlign w:val="center"/>
          </w:tcPr>
          <w:p w:rsidR="00C82450" w:rsidRDefault="00ED6D42" w:rsidP="00ED6D42">
            <w:pPr>
              <w:pStyle w:val="Corpsdetexte"/>
              <w:jc w:val="both"/>
              <w:rPr>
                <w:rFonts w:ascii="Maiandra GD" w:hAnsi="Maiandra GD"/>
                <w:sz w:val="18"/>
                <w:szCs w:val="18"/>
                <w:lang w:bidi="ar-LB"/>
              </w:rPr>
            </w:pPr>
            <w:r>
              <w:rPr>
                <w:rFonts w:ascii="Maiandra GD" w:hAnsi="Maiandra GD"/>
                <w:sz w:val="18"/>
                <w:szCs w:val="18"/>
                <w:lang w:bidi="ar-LB"/>
              </w:rPr>
              <w:t>Le joueur subit le rapport de force sans tentative cohérente de modification.</w:t>
            </w:r>
          </w:p>
        </w:tc>
        <w:tc>
          <w:tcPr>
            <w:tcW w:w="960" w:type="dxa"/>
            <w:gridSpan w:val="2"/>
            <w:vAlign w:val="center"/>
          </w:tcPr>
          <w:p w:rsidR="00C82450" w:rsidRDefault="00DC2B2C" w:rsidP="00ED6D42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0-</w:t>
            </w:r>
            <w:r w:rsidR="00ED6D42">
              <w:rPr>
                <w:rFonts w:ascii="Maiandra GD" w:hAnsi="Maiandra GD"/>
                <w:b/>
                <w:bCs/>
                <w:iCs/>
                <w:lang w:bidi="ar-LB"/>
              </w:rPr>
              <w:t>1.5</w:t>
            </w:r>
          </w:p>
        </w:tc>
      </w:tr>
      <w:tr w:rsidR="00C82450" w:rsidTr="00ED6D42">
        <w:trPr>
          <w:cantSplit/>
          <w:trHeight w:val="432"/>
        </w:trPr>
        <w:tc>
          <w:tcPr>
            <w:tcW w:w="2470" w:type="dxa"/>
            <w:vMerge/>
            <w:shd w:val="clear" w:color="auto" w:fill="CCCCCC"/>
            <w:vAlign w:val="center"/>
          </w:tcPr>
          <w:p w:rsidR="00C82450" w:rsidRDefault="00C8245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40" w:type="dxa"/>
            <w:vAlign w:val="center"/>
          </w:tcPr>
          <w:p w:rsidR="00C82450" w:rsidRDefault="00ED6D42" w:rsidP="00ED6D42">
            <w:pPr>
              <w:pStyle w:val="Corpsdetexte"/>
              <w:jc w:val="both"/>
              <w:rPr>
                <w:rFonts w:ascii="Maiandra GD" w:hAnsi="Maiandra GD"/>
                <w:sz w:val="18"/>
                <w:szCs w:val="18"/>
                <w:lang w:bidi="ar-LB"/>
              </w:rPr>
            </w:pPr>
            <w:r>
              <w:rPr>
                <w:rFonts w:ascii="Maiandra GD" w:hAnsi="Maiandra GD"/>
                <w:sz w:val="18"/>
                <w:szCs w:val="18"/>
                <w:lang w:bidi="ar-LB"/>
              </w:rPr>
              <w:t xml:space="preserve">Le joueur </w:t>
            </w:r>
            <w:r w:rsidR="00DC2B2C">
              <w:rPr>
                <w:rFonts w:ascii="Maiandra GD" w:hAnsi="Maiandra GD"/>
                <w:sz w:val="18"/>
                <w:szCs w:val="18"/>
                <w:lang w:bidi="ar-LB"/>
              </w:rPr>
              <w:t>e</w:t>
            </w:r>
            <w:r>
              <w:rPr>
                <w:rFonts w:ascii="Maiandra GD" w:hAnsi="Maiandra GD"/>
                <w:sz w:val="18"/>
                <w:szCs w:val="18"/>
                <w:lang w:bidi="ar-LB"/>
              </w:rPr>
              <w:t>st suffisamment lucide pour identifier les coups d’attaque efficaces. Il tente de les mettre en œuvre régulièrement.</w:t>
            </w:r>
          </w:p>
        </w:tc>
        <w:tc>
          <w:tcPr>
            <w:tcW w:w="960" w:type="dxa"/>
            <w:gridSpan w:val="2"/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2-3</w:t>
            </w:r>
          </w:p>
        </w:tc>
      </w:tr>
      <w:tr w:rsidR="00C82450" w:rsidTr="00ED6D42">
        <w:trPr>
          <w:cantSplit/>
          <w:trHeight w:val="432"/>
        </w:trPr>
        <w:tc>
          <w:tcPr>
            <w:tcW w:w="247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82450" w:rsidRDefault="00C8245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40" w:type="dxa"/>
            <w:tcBorders>
              <w:bottom w:val="single" w:sz="4" w:space="0" w:color="auto"/>
            </w:tcBorders>
            <w:vAlign w:val="center"/>
          </w:tcPr>
          <w:p w:rsidR="00C82450" w:rsidRDefault="00ED6D42" w:rsidP="00ED6D42">
            <w:pPr>
              <w:pStyle w:val="Corpsdetexte"/>
              <w:jc w:val="both"/>
              <w:rPr>
                <w:rFonts w:ascii="Maiandra GD" w:hAnsi="Maiandra GD"/>
                <w:sz w:val="18"/>
                <w:szCs w:val="18"/>
                <w:lang w:bidi="ar-LB"/>
              </w:rPr>
            </w:pPr>
            <w:r>
              <w:rPr>
                <w:rFonts w:ascii="Maiandra GD" w:hAnsi="Maiandra GD"/>
                <w:sz w:val="18"/>
                <w:szCs w:val="18"/>
                <w:lang w:bidi="ar-LB"/>
              </w:rPr>
              <w:t>Le joueur modifie ses attaques et ses défenses si celles-ci s’</w:t>
            </w:r>
            <w:r w:rsidR="00B81535">
              <w:rPr>
                <w:rFonts w:ascii="Maiandra GD" w:hAnsi="Maiandra GD"/>
                <w:sz w:val="18"/>
                <w:szCs w:val="18"/>
                <w:lang w:bidi="ar-LB"/>
              </w:rPr>
              <w:t>avèrent</w:t>
            </w:r>
            <w:r>
              <w:rPr>
                <w:rFonts w:ascii="Maiandra GD" w:hAnsi="Maiandra GD"/>
                <w:sz w:val="18"/>
                <w:szCs w:val="18"/>
                <w:lang w:bidi="ar-LB"/>
              </w:rPr>
              <w:t xml:space="preserve"> inefficaces </w:t>
            </w:r>
            <w:r w:rsidR="00B81535">
              <w:rPr>
                <w:rFonts w:ascii="Maiandra GD" w:hAnsi="Maiandra GD"/>
                <w:sz w:val="18"/>
                <w:szCs w:val="18"/>
                <w:lang w:bidi="ar-LB"/>
              </w:rPr>
              <w:t>après</w:t>
            </w:r>
            <w:r>
              <w:rPr>
                <w:rFonts w:ascii="Maiandra GD" w:hAnsi="Maiandra GD"/>
                <w:sz w:val="18"/>
                <w:szCs w:val="18"/>
                <w:lang w:bidi="ar-LB"/>
              </w:rPr>
              <w:t xml:space="preserve"> plusieurs tentatives.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3</w:t>
            </w:r>
            <w:r w:rsidR="00ED6D42">
              <w:rPr>
                <w:rFonts w:ascii="Maiandra GD" w:hAnsi="Maiandra GD"/>
                <w:b/>
                <w:bCs/>
                <w:iCs/>
                <w:lang w:bidi="ar-LB"/>
              </w:rPr>
              <w:t>.5</w:t>
            </w:r>
            <w:r>
              <w:rPr>
                <w:rFonts w:ascii="Maiandra GD" w:hAnsi="Maiandra GD"/>
                <w:b/>
                <w:bCs/>
                <w:iCs/>
                <w:lang w:bidi="ar-LB"/>
              </w:rPr>
              <w:t>-4</w:t>
            </w:r>
          </w:p>
        </w:tc>
      </w:tr>
    </w:tbl>
    <w:p w:rsidR="00ED6D42" w:rsidRPr="00ED6D42" w:rsidRDefault="00ED6D42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0"/>
        <w:gridCol w:w="7440"/>
        <w:gridCol w:w="480"/>
        <w:gridCol w:w="480"/>
      </w:tblGrid>
      <w:tr w:rsidR="00C82450" w:rsidTr="00ED6D42">
        <w:trPr>
          <w:cantSplit/>
          <w:trHeight w:val="144"/>
        </w:trPr>
        <w:tc>
          <w:tcPr>
            <w:tcW w:w="991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2450" w:rsidRDefault="00C82450">
            <w:pPr>
              <w:pStyle w:val="Corpsdetexte"/>
              <w:rPr>
                <w:rFonts w:ascii="Maiandra GD" w:hAnsi="Maiandra GD"/>
                <w:b/>
                <w:bCs/>
                <w:iCs/>
                <w:sz w:val="20"/>
                <w:szCs w:val="20"/>
                <w:lang w:bidi="ar-LB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B81535" w:rsidTr="00F2242B">
        <w:trPr>
          <w:cantSplit/>
          <w:trHeight w:val="1597"/>
        </w:trPr>
        <w:tc>
          <w:tcPr>
            <w:tcW w:w="2470" w:type="dxa"/>
            <w:vMerge w:val="restart"/>
            <w:shd w:val="clear" w:color="auto" w:fill="E0E0E0"/>
            <w:vAlign w:val="center"/>
          </w:tcPr>
          <w:p w:rsidR="00B81535" w:rsidRDefault="00B81535" w:rsidP="00B81535">
            <w:pPr>
              <w:pStyle w:val="En-tte"/>
              <w:tabs>
                <w:tab w:val="clear" w:pos="4536"/>
                <w:tab w:val="clear" w:pos="9072"/>
              </w:tabs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 xml:space="preserve">.Mises en </w:t>
            </w:r>
          </w:p>
          <w:p w:rsidR="00B81535" w:rsidRDefault="00B81535" w:rsidP="00B81535">
            <w:pPr>
              <w:pStyle w:val="En-tte"/>
              <w:tabs>
                <w:tab w:val="clear" w:pos="4536"/>
                <w:tab w:val="clear" w:pos="9072"/>
              </w:tabs>
              <w:rPr>
                <w:rFonts w:ascii="Maiandra GD" w:hAnsi="Maiandra GD"/>
                <w:b/>
                <w:bCs/>
                <w:lang w:bidi="ar-LB"/>
              </w:rPr>
            </w:pPr>
            <w:proofErr w:type="spellStart"/>
            <w:r>
              <w:rPr>
                <w:rFonts w:ascii="Maiandra GD" w:hAnsi="Maiandra GD"/>
                <w:b/>
                <w:bCs/>
                <w:lang w:bidi="ar-LB"/>
              </w:rPr>
              <w:t>Oeuvres</w:t>
            </w:r>
            <w:proofErr w:type="spellEnd"/>
            <w:r>
              <w:rPr>
                <w:rFonts w:ascii="Maiandra GD" w:hAnsi="Maiandra GD"/>
                <w:b/>
                <w:bCs/>
                <w:lang w:bidi="ar-LB"/>
              </w:rPr>
              <w:t xml:space="preserve"> Tactiques</w:t>
            </w:r>
          </w:p>
          <w:p w:rsidR="00B81535" w:rsidRDefault="00B81535" w:rsidP="00B81535">
            <w:pPr>
              <w:pStyle w:val="En-tte"/>
              <w:tabs>
                <w:tab w:val="clear" w:pos="4536"/>
                <w:tab w:val="clear" w:pos="9072"/>
              </w:tabs>
              <w:rPr>
                <w:rFonts w:ascii="Maiandra GD" w:hAnsi="Maiandra GD"/>
                <w:b/>
                <w:bCs/>
                <w:lang w:bidi="ar-LB"/>
              </w:rPr>
            </w:pPr>
          </w:p>
          <w:p w:rsidR="00B81535" w:rsidRDefault="00B81535" w:rsidP="00B81535">
            <w:pPr>
              <w:pStyle w:val="En-tte"/>
              <w:tabs>
                <w:tab w:val="clear" w:pos="4536"/>
                <w:tab w:val="clear" w:pos="9072"/>
              </w:tabs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.Indicateurs Techniques</w:t>
            </w:r>
          </w:p>
          <w:p w:rsidR="00B81535" w:rsidRDefault="00B8153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  <w:p w:rsidR="00B81535" w:rsidRDefault="00B81535" w:rsidP="00B8153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B81535">
              <w:rPr>
                <w:rFonts w:ascii="Maiandra GD" w:hAnsi="Maiandra GD"/>
                <w:b/>
                <w:bCs/>
                <w:highlight w:val="darkGray"/>
                <w:shd w:val="clear" w:color="auto" w:fill="B3B3B3"/>
                <w:lang w:bidi="ar-LB"/>
              </w:rPr>
              <w:t>/8pts</w:t>
            </w:r>
          </w:p>
        </w:tc>
        <w:tc>
          <w:tcPr>
            <w:tcW w:w="7440" w:type="dxa"/>
            <w:vAlign w:val="center"/>
          </w:tcPr>
          <w:p w:rsidR="00B81535" w:rsidRPr="00B81535" w:rsidRDefault="00B81535" w:rsidP="00B81535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Le candidat utilise prioritairement une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arme d’attaque pour rompre l’échange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(smash ou alternance rapide de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placement de balle).</w:t>
            </w:r>
          </w:p>
          <w:p w:rsidR="00B81535" w:rsidRPr="00B81535" w:rsidRDefault="00B81535" w:rsidP="00B81535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Le service, par ses variations de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placement ou de vitesse, est perçu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comme une entrée dans le duel.</w:t>
            </w:r>
          </w:p>
          <w:p w:rsidR="00B81535" w:rsidRPr="00B81535" w:rsidRDefault="00B81535" w:rsidP="00B81535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Le candidat différencie son placement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coup droit / revers dans les phases de moindre pression.</w:t>
            </w:r>
          </w:p>
        </w:tc>
        <w:tc>
          <w:tcPr>
            <w:tcW w:w="480" w:type="dxa"/>
            <w:vAlign w:val="center"/>
          </w:tcPr>
          <w:p w:rsidR="00B81535" w:rsidRDefault="00B81535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0-3.5</w:t>
            </w:r>
          </w:p>
        </w:tc>
        <w:tc>
          <w:tcPr>
            <w:tcW w:w="480" w:type="dxa"/>
            <w:vAlign w:val="center"/>
          </w:tcPr>
          <w:p w:rsidR="00B81535" w:rsidRDefault="00B81535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0-4.5</w:t>
            </w:r>
          </w:p>
        </w:tc>
      </w:tr>
      <w:tr w:rsidR="00B81535" w:rsidTr="00527024">
        <w:trPr>
          <w:cantSplit/>
          <w:trHeight w:val="2249"/>
        </w:trPr>
        <w:tc>
          <w:tcPr>
            <w:tcW w:w="2470" w:type="dxa"/>
            <w:vMerge/>
            <w:shd w:val="clear" w:color="auto" w:fill="CCCCCC"/>
            <w:vAlign w:val="center"/>
          </w:tcPr>
          <w:p w:rsidR="00B81535" w:rsidRDefault="00B8153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40" w:type="dxa"/>
            <w:vAlign w:val="center"/>
          </w:tcPr>
          <w:p w:rsidR="00B81535" w:rsidRPr="00B81535" w:rsidRDefault="00B81535" w:rsidP="00B81535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Dans les moments d’équilibre du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rapport de force, le candidat recherche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systématiquement la création d’une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situation favorable de marque en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utilisant la vitesse, le placement et un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début de rotation de balle.</w:t>
            </w:r>
          </w:p>
          <w:p w:rsidR="00B81535" w:rsidRPr="00B81535" w:rsidRDefault="00B81535" w:rsidP="00B81535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Le candidat systématise un placement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efficace sur des balles excentrées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dans les phases de jeu de moindre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pression.</w:t>
            </w:r>
          </w:p>
        </w:tc>
        <w:tc>
          <w:tcPr>
            <w:tcW w:w="480" w:type="dxa"/>
            <w:vAlign w:val="center"/>
          </w:tcPr>
          <w:p w:rsidR="00B81535" w:rsidRDefault="00B81535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4-6</w:t>
            </w:r>
          </w:p>
        </w:tc>
        <w:tc>
          <w:tcPr>
            <w:tcW w:w="480" w:type="dxa"/>
            <w:vAlign w:val="center"/>
          </w:tcPr>
          <w:p w:rsidR="00B81535" w:rsidRDefault="00B81535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5-7</w:t>
            </w:r>
          </w:p>
        </w:tc>
      </w:tr>
      <w:tr w:rsidR="00B81535" w:rsidTr="00D148B3">
        <w:trPr>
          <w:cantSplit/>
          <w:trHeight w:val="2163"/>
        </w:trPr>
        <w:tc>
          <w:tcPr>
            <w:tcW w:w="2470" w:type="dxa"/>
            <w:vMerge/>
            <w:shd w:val="clear" w:color="auto" w:fill="CCCCCC"/>
            <w:vAlign w:val="center"/>
          </w:tcPr>
          <w:p w:rsidR="00B81535" w:rsidRDefault="00B8153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40" w:type="dxa"/>
            <w:vAlign w:val="center"/>
          </w:tcPr>
          <w:p w:rsidR="00B81535" w:rsidRPr="00B81535" w:rsidRDefault="00B81535" w:rsidP="00B81535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Les rotations de balles sont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différenciées et utilisées au service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comme pendant l’échange.</w:t>
            </w:r>
          </w:p>
          <w:p w:rsidR="00B81535" w:rsidRPr="00B81535" w:rsidRDefault="00B81535" w:rsidP="00B81535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Le service prépare le troisième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coup.</w:t>
            </w:r>
          </w:p>
          <w:p w:rsidR="00B81535" w:rsidRPr="00B81535" w:rsidRDefault="00B81535" w:rsidP="00B81535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Le candidat peut contrer plusieurs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attaques franches (ex : bloc ou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défense loin de la table) et parvient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parfois à neutraliser voire inverser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un rapport de force momentanément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B81535">
              <w:rPr>
                <w:rFonts w:ascii="Maiandra GD" w:hAnsi="Maiandra GD" w:cs="ArialMT"/>
                <w:sz w:val="20"/>
                <w:szCs w:val="20"/>
              </w:rPr>
              <w:t>défavorable</w:t>
            </w:r>
          </w:p>
        </w:tc>
        <w:tc>
          <w:tcPr>
            <w:tcW w:w="480" w:type="dxa"/>
            <w:vAlign w:val="center"/>
          </w:tcPr>
          <w:p w:rsidR="00B81535" w:rsidRPr="00B81535" w:rsidRDefault="00B81535">
            <w:pPr>
              <w:jc w:val="center"/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</w:pPr>
            <w:r w:rsidRPr="00B81535"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6.5</w:t>
            </w:r>
          </w:p>
          <w:p w:rsidR="00B81535" w:rsidRPr="00B81535" w:rsidRDefault="00B81535">
            <w:pPr>
              <w:jc w:val="center"/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</w:pPr>
            <w:r w:rsidRPr="00B81535"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-8</w:t>
            </w:r>
          </w:p>
        </w:tc>
        <w:tc>
          <w:tcPr>
            <w:tcW w:w="480" w:type="dxa"/>
            <w:vAlign w:val="center"/>
          </w:tcPr>
          <w:p w:rsidR="00B81535" w:rsidRPr="00B81535" w:rsidRDefault="00B81535">
            <w:pPr>
              <w:jc w:val="center"/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</w:pPr>
            <w:r w:rsidRPr="00B81535"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7.5</w:t>
            </w:r>
          </w:p>
          <w:p w:rsidR="00B81535" w:rsidRPr="00B81535" w:rsidRDefault="00B81535">
            <w:pPr>
              <w:jc w:val="center"/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</w:pPr>
            <w:r w:rsidRPr="00B81535"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-8</w:t>
            </w:r>
          </w:p>
        </w:tc>
      </w:tr>
    </w:tbl>
    <w:p w:rsidR="00ED6D42" w:rsidRDefault="00ED6D42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8"/>
        <w:gridCol w:w="1662"/>
        <w:gridCol w:w="5520"/>
        <w:gridCol w:w="480"/>
        <w:gridCol w:w="480"/>
      </w:tblGrid>
      <w:tr w:rsidR="00ED6D42" w:rsidRPr="00EA1A37" w:rsidTr="00ED6D42">
        <w:trPr>
          <w:cantSplit/>
          <w:trHeight w:val="130"/>
        </w:trPr>
        <w:tc>
          <w:tcPr>
            <w:tcW w:w="99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bCs/>
                <w:iCs/>
                <w:sz w:val="28"/>
                <w:szCs w:val="28"/>
                <w:lang w:bidi="ar-LB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ED6D42" w:rsidRPr="00EA1A37" w:rsidTr="00ED6D42">
        <w:trPr>
          <w:cantSplit/>
          <w:trHeight w:val="715"/>
        </w:trPr>
        <w:tc>
          <w:tcPr>
            <w:tcW w:w="2728" w:type="dxa"/>
            <w:vMerge w:val="restart"/>
            <w:shd w:val="clear" w:color="auto" w:fill="E0E0E0"/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lang w:bidi="ar-LB"/>
              </w:rPr>
              <w:t>Gain des rencontres</w:t>
            </w:r>
          </w:p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A93317">
              <w:rPr>
                <w:rFonts w:ascii="Maiandra GD" w:hAnsi="Maiandra GD"/>
                <w:b/>
                <w:bCs/>
                <w:highlight w:val="darkGray"/>
                <w:lang w:bidi="ar-LB"/>
              </w:rPr>
              <w:t>/8pts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:rsidR="00ED6D42" w:rsidRPr="004D7E12" w:rsidRDefault="00ED6D42" w:rsidP="00867C5F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u w:val="single"/>
                <w:lang w:bidi="ar-LB"/>
              </w:rPr>
            </w:pPr>
            <w:r w:rsidRPr="004D7E12">
              <w:rPr>
                <w:rFonts w:ascii="Maiandra GD" w:hAnsi="Maiandra GD"/>
                <w:bCs/>
                <w:iCs/>
                <w:sz w:val="20"/>
                <w:szCs w:val="20"/>
                <w:u w:val="single"/>
                <w:lang w:bidi="ar-LB"/>
              </w:rPr>
              <w:t>Classement :</w:t>
            </w:r>
          </w:p>
          <w:p w:rsidR="00ED6D42" w:rsidRDefault="00ED6D42" w:rsidP="00867C5F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.Genre (G/F)</w:t>
            </w:r>
          </w:p>
          <w:p w:rsidR="00ED6D42" w:rsidRDefault="00ED6D42" w:rsidP="00867C5F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.Niveau de jeu</w:t>
            </w:r>
          </w:p>
          <w:p w:rsidR="00ED6D42" w:rsidRPr="00EA1A37" w:rsidRDefault="00ED6D42" w:rsidP="00867C5F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.Performance dans sa poule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ED6D42" w:rsidRPr="00EA1A37" w:rsidRDefault="00ED6D42" w:rsidP="00ED6D42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Le gain de point est obtenu grâce à de nombreuses fautes grossières non provoquées ou une 1</w:t>
            </w:r>
            <w:r w:rsidRPr="00ED6D42">
              <w:rPr>
                <w:rFonts w:ascii="Maiandra GD" w:hAnsi="Maiandra GD"/>
                <w:bCs/>
                <w:iCs/>
                <w:sz w:val="20"/>
                <w:szCs w:val="20"/>
                <w:vertAlign w:val="superscript"/>
                <w:lang w:bidi="ar-LB"/>
              </w:rPr>
              <w:t>ère</w:t>
            </w: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 xml:space="preserve"> attaque non contrée.</w:t>
            </w:r>
          </w:p>
        </w:tc>
        <w:tc>
          <w:tcPr>
            <w:tcW w:w="960" w:type="dxa"/>
            <w:gridSpan w:val="2"/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iCs/>
                <w:lang w:bidi="ar-LB"/>
              </w:rPr>
              <w:t>0-</w:t>
            </w:r>
            <w:r>
              <w:rPr>
                <w:rFonts w:ascii="Maiandra GD" w:hAnsi="Maiandra GD"/>
                <w:b/>
                <w:bCs/>
                <w:iCs/>
                <w:lang w:bidi="ar-LB"/>
              </w:rPr>
              <w:t>3.5</w:t>
            </w:r>
          </w:p>
        </w:tc>
      </w:tr>
      <w:tr w:rsidR="00ED6D42" w:rsidRPr="00EA1A37" w:rsidTr="00ED6D42">
        <w:trPr>
          <w:cantSplit/>
          <w:trHeight w:val="714"/>
        </w:trPr>
        <w:tc>
          <w:tcPr>
            <w:tcW w:w="2728" w:type="dxa"/>
            <w:vMerge/>
            <w:shd w:val="clear" w:color="auto" w:fill="E0E0E0"/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ED6D42" w:rsidRPr="00EA1A37" w:rsidRDefault="00ED6D42" w:rsidP="00867C5F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ED6D42" w:rsidRPr="00EA1A37" w:rsidRDefault="00ED6D42" w:rsidP="00ED6D42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Le gain de point s’obtient grâce à l’exploitation de balles favorables le plus souvent provoquées.</w:t>
            </w:r>
          </w:p>
        </w:tc>
        <w:tc>
          <w:tcPr>
            <w:tcW w:w="960" w:type="dxa"/>
            <w:gridSpan w:val="2"/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4-6</w:t>
            </w:r>
          </w:p>
        </w:tc>
      </w:tr>
      <w:tr w:rsidR="00ED6D42" w:rsidRPr="00EA1A37" w:rsidTr="00ED6D42">
        <w:trPr>
          <w:cantSplit/>
          <w:trHeight w:val="714"/>
        </w:trPr>
        <w:tc>
          <w:tcPr>
            <w:tcW w:w="2728" w:type="dxa"/>
            <w:vMerge/>
            <w:shd w:val="clear" w:color="auto" w:fill="E0E0E0"/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ED6D42" w:rsidRPr="00EA1A37" w:rsidRDefault="00ED6D42" w:rsidP="00867C5F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ED6D42" w:rsidRPr="00EA1A37" w:rsidRDefault="00ED6D42" w:rsidP="00ED6D42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La rencontre est gagnée en provoquant systématiquement l’apparition de balles favorables.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6</w:t>
            </w:r>
            <w:r w:rsidRPr="00EA1A37">
              <w:rPr>
                <w:rFonts w:ascii="Maiandra GD" w:hAnsi="Maiandra GD"/>
                <w:b/>
                <w:bCs/>
                <w:iCs/>
                <w:lang w:bidi="ar-LB"/>
              </w:rPr>
              <w:t>.5-</w:t>
            </w:r>
            <w:r>
              <w:rPr>
                <w:rFonts w:ascii="Maiandra GD" w:hAnsi="Maiandra GD"/>
                <w:b/>
                <w:bCs/>
                <w:iCs/>
                <w:lang w:bidi="ar-LB"/>
              </w:rPr>
              <w:t>8</w:t>
            </w:r>
          </w:p>
        </w:tc>
      </w:tr>
    </w:tbl>
    <w:p w:rsidR="00C82450" w:rsidRDefault="00C82450">
      <w:pPr>
        <w:pStyle w:val="Corpsdetexte"/>
        <w:rPr>
          <w:rFonts w:ascii="Maiandra GD" w:hAnsi="Maiandra GD"/>
          <w:sz w:val="20"/>
          <w:szCs w:val="20"/>
        </w:rPr>
      </w:pPr>
    </w:p>
    <w:p w:rsidR="00C82450" w:rsidRDefault="00DC2B2C">
      <w:pPr>
        <w:ind w:left="4245" w:hanging="4245"/>
        <w:rPr>
          <w:rFonts w:ascii="Maiandra GD" w:hAnsi="Maiandra GD"/>
          <w:b/>
          <w:bCs/>
          <w:sz w:val="22"/>
          <w:szCs w:val="22"/>
          <w:u w:val="single"/>
        </w:rPr>
      </w:pPr>
      <w:r>
        <w:rPr>
          <w:rFonts w:ascii="Maiandra GD" w:hAnsi="Maiandra GD"/>
          <w:b/>
          <w:bCs/>
          <w:sz w:val="22"/>
          <w:szCs w:val="22"/>
          <w:u w:val="single"/>
        </w:rPr>
        <w:t>EPREUVE :</w:t>
      </w:r>
    </w:p>
    <w:p w:rsidR="00C82450" w:rsidRDefault="00C82450">
      <w:pPr>
        <w:ind w:left="4245" w:hanging="4245"/>
        <w:rPr>
          <w:rFonts w:ascii="Maiandra GD" w:hAnsi="Maiandra GD"/>
          <w:b/>
          <w:bCs/>
          <w:sz w:val="8"/>
          <w:szCs w:val="8"/>
          <w:u w:val="single"/>
        </w:rPr>
      </w:pPr>
    </w:p>
    <w:p w:rsidR="00ED6D42" w:rsidRDefault="00ED6D42" w:rsidP="00ED6D42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Cs w:val="22"/>
        </w:rPr>
      </w:pPr>
      <w:r w:rsidRPr="00EA1A37">
        <w:rPr>
          <w:rFonts w:ascii="Maiandra GD" w:hAnsi="Maiandra GD"/>
          <w:szCs w:val="22"/>
        </w:rPr>
        <w:t xml:space="preserve">Poules mixtes </w:t>
      </w:r>
      <w:r>
        <w:rPr>
          <w:rFonts w:ascii="Maiandra GD" w:hAnsi="Maiandra GD"/>
          <w:szCs w:val="22"/>
        </w:rPr>
        <w:t>ou non, de niveau homogène.</w:t>
      </w:r>
    </w:p>
    <w:p w:rsidR="00ED6D42" w:rsidRPr="00ED6D42" w:rsidRDefault="00ED6D42" w:rsidP="00ED6D42">
      <w:pPr>
        <w:pStyle w:val="Corpsdetexte"/>
        <w:ind w:left="720"/>
        <w:jc w:val="both"/>
        <w:rPr>
          <w:rFonts w:ascii="Maiandra GD" w:hAnsi="Maiandra GD"/>
          <w:sz w:val="8"/>
          <w:szCs w:val="22"/>
        </w:rPr>
      </w:pPr>
    </w:p>
    <w:p w:rsidR="00ED6D42" w:rsidRDefault="00ED6D42" w:rsidP="00ED6D42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Cs w:val="22"/>
        </w:rPr>
      </w:pPr>
      <w:r w:rsidRPr="00446BB0">
        <w:rPr>
          <w:rFonts w:ascii="Maiandra GD" w:hAnsi="Maiandra GD"/>
          <w:szCs w:val="22"/>
        </w:rPr>
        <w:t>Rencontres de 2 sets gagnants de 11 points avec 2 points d’écart (système de score tie-break uniquement).</w:t>
      </w:r>
      <w:r>
        <w:rPr>
          <w:rFonts w:ascii="Maiandra GD" w:hAnsi="Maiandra GD"/>
          <w:szCs w:val="22"/>
        </w:rPr>
        <w:t xml:space="preserve"> Alternance de 2 services</w:t>
      </w:r>
      <w:r w:rsidR="00463268">
        <w:rPr>
          <w:rFonts w:ascii="Maiandra GD" w:hAnsi="Maiandra GD"/>
          <w:szCs w:val="22"/>
        </w:rPr>
        <w:t xml:space="preserve"> sauf après 10-10, alternance d’</w:t>
      </w:r>
      <w:r>
        <w:rPr>
          <w:rFonts w:ascii="Maiandra GD" w:hAnsi="Maiandra GD"/>
          <w:szCs w:val="22"/>
        </w:rPr>
        <w:t>1 service.</w:t>
      </w:r>
    </w:p>
    <w:p w:rsidR="00ED6D42" w:rsidRPr="00ED6D42" w:rsidRDefault="00ED6D42" w:rsidP="00ED6D42">
      <w:pPr>
        <w:pStyle w:val="Corpsdetexte"/>
        <w:ind w:left="720"/>
        <w:jc w:val="both"/>
        <w:rPr>
          <w:rFonts w:ascii="Maiandra GD" w:hAnsi="Maiandra GD"/>
          <w:sz w:val="8"/>
          <w:szCs w:val="22"/>
        </w:rPr>
      </w:pPr>
    </w:p>
    <w:p w:rsidR="00ED6D42" w:rsidRPr="00EA1A37" w:rsidRDefault="00ED6D42" w:rsidP="00ED6D42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20"/>
          <w:szCs w:val="20"/>
        </w:rPr>
      </w:pPr>
      <w:r w:rsidRPr="00446BB0">
        <w:rPr>
          <w:rFonts w:ascii="Maiandra GD" w:hAnsi="Maiandra GD"/>
          <w:szCs w:val="22"/>
        </w:rPr>
        <w:t>Différence fille/garçon prise en compte dans l’appréciation de</w:t>
      </w:r>
      <w:r>
        <w:rPr>
          <w:rFonts w:ascii="Maiandra GD" w:hAnsi="Maiandra GD"/>
          <w:szCs w:val="22"/>
        </w:rPr>
        <w:t xml:space="preserve"> la vitesse des balles</w:t>
      </w:r>
      <w:r w:rsidRPr="00446BB0">
        <w:rPr>
          <w:rFonts w:ascii="Maiandra GD" w:hAnsi="Maiandra GD"/>
          <w:szCs w:val="22"/>
        </w:rPr>
        <w:t xml:space="preserve"> et des déplacements.</w:t>
      </w:r>
    </w:p>
    <w:sectPr w:rsidR="00ED6D42" w:rsidRPr="00EA1A37" w:rsidSect="00C82450">
      <w:headerReference w:type="default" r:id="rId7"/>
      <w:footerReference w:type="default" r:id="rId8"/>
      <w:type w:val="continuous"/>
      <w:pgSz w:w="11907" w:h="16840" w:code="9"/>
      <w:pgMar w:top="454" w:right="567" w:bottom="454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1A" w:rsidRDefault="00614A1A">
      <w:r>
        <w:separator/>
      </w:r>
    </w:p>
  </w:endnote>
  <w:endnote w:type="continuationSeparator" w:id="0">
    <w:p w:rsidR="00614A1A" w:rsidRDefault="0061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50" w:rsidRDefault="00DC2B2C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>
      <w:rPr>
        <w:sz w:val="16"/>
        <w:szCs w:val="16"/>
      </w:rPr>
      <w:t>LP R ROLLAND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Année scolaire </w:t>
    </w:r>
    <w:r w:rsidR="00463268">
      <w:rPr>
        <w:sz w:val="16"/>
        <w:szCs w:val="16"/>
      </w:rPr>
      <w:t>2012/2013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1A" w:rsidRDefault="00614A1A">
      <w:r>
        <w:separator/>
      </w:r>
    </w:p>
  </w:footnote>
  <w:footnote w:type="continuationSeparator" w:id="0">
    <w:p w:rsidR="00614A1A" w:rsidRDefault="00614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50" w:rsidRDefault="00ED6D42">
    <w:pPr>
      <w:pStyle w:val="En-tte"/>
      <w:tabs>
        <w:tab w:val="clear" w:pos="9072"/>
        <w:tab w:val="right" w:pos="10680"/>
      </w:tabs>
      <w:rPr>
        <w:sz w:val="16"/>
        <w:szCs w:val="16"/>
        <w:u w:val="single"/>
      </w:rPr>
    </w:pPr>
    <w:r>
      <w:rPr>
        <w:sz w:val="16"/>
        <w:szCs w:val="16"/>
        <w:u w:val="single"/>
      </w:rPr>
      <w:t>Vincent</w:t>
    </w:r>
    <w:r w:rsidR="00463268">
      <w:rPr>
        <w:sz w:val="16"/>
        <w:szCs w:val="16"/>
        <w:u w:val="single"/>
      </w:rPr>
      <w:t xml:space="preserve"> TOCQUIN</w:t>
    </w:r>
    <w:r w:rsidR="00DC2B2C">
      <w:rPr>
        <w:sz w:val="16"/>
        <w:szCs w:val="16"/>
        <w:u w:val="single"/>
      </w:rPr>
      <w:tab/>
    </w:r>
    <w:r w:rsidR="00DC2B2C">
      <w:rPr>
        <w:sz w:val="16"/>
        <w:szCs w:val="16"/>
        <w:u w:val="single"/>
      </w:rPr>
      <w:tab/>
      <w:t>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FDC"/>
    <w:rsid w:val="000568A9"/>
    <w:rsid w:val="00064610"/>
    <w:rsid w:val="00246709"/>
    <w:rsid w:val="00463268"/>
    <w:rsid w:val="00524FDC"/>
    <w:rsid w:val="00614A1A"/>
    <w:rsid w:val="00781822"/>
    <w:rsid w:val="008A388B"/>
    <w:rsid w:val="00A61787"/>
    <w:rsid w:val="00B7646B"/>
    <w:rsid w:val="00B81535"/>
    <w:rsid w:val="00C82450"/>
    <w:rsid w:val="00DC2B2C"/>
    <w:rsid w:val="00EB3A50"/>
    <w:rsid w:val="00ED6D42"/>
    <w:rsid w:val="00F9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50"/>
    <w:rPr>
      <w:sz w:val="24"/>
      <w:szCs w:val="24"/>
    </w:rPr>
  </w:style>
  <w:style w:type="paragraph" w:styleId="Titre1">
    <w:name w:val="heading 1"/>
    <w:basedOn w:val="Normal"/>
    <w:next w:val="Normal"/>
    <w:qFormat/>
    <w:rsid w:val="00C824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C824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C824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824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semiHidden/>
    <w:rsid w:val="00C824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8245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C82450"/>
    <w:rPr>
      <w:rFonts w:ascii="Comic Sans MS" w:hAnsi="Comic Sans MS"/>
      <w:sz w:val="22"/>
    </w:rPr>
  </w:style>
  <w:style w:type="character" w:customStyle="1" w:styleId="CorpsdetexteCar">
    <w:name w:val="Corps de texte Car"/>
    <w:basedOn w:val="Policepardfaut"/>
    <w:link w:val="Corpsdetexte"/>
    <w:rsid w:val="00A61787"/>
    <w:rPr>
      <w:rFonts w:ascii="Comic Sans MS" w:hAnsi="Comic Sans MS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Application%20Data\Microsoft\Mod&#232;les\Evaluation%20Badminton%20Terminale%20BAC%20PR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Evaluation Badminton Terminale BAC PRO.dot</Template>
  <TotalTime>3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MR WARIN</dc:creator>
  <cp:lastModifiedBy>Vincent TOCQUIN</cp:lastModifiedBy>
  <cp:revision>2</cp:revision>
  <cp:lastPrinted>2007-10-24T22:36:00Z</cp:lastPrinted>
  <dcterms:created xsi:type="dcterms:W3CDTF">2012-09-24T08:01:00Z</dcterms:created>
  <dcterms:modified xsi:type="dcterms:W3CDTF">2012-09-24T08:01:00Z</dcterms:modified>
</cp:coreProperties>
</file>